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FE7" w:rsidRPr="007834CC" w:rsidRDefault="00D80FE7" w:rsidP="00D80FE7">
      <w:pPr>
        <w:spacing w:after="0"/>
        <w:rPr>
          <w:rFonts w:cstheme="minorHAnsi"/>
          <w:b/>
          <w:u w:val="single"/>
        </w:rPr>
      </w:pPr>
      <w:r w:rsidRPr="007834CC">
        <w:rPr>
          <w:rFonts w:cstheme="minorHAnsi"/>
          <w:b/>
          <w:u w:val="single"/>
        </w:rPr>
        <w:t xml:space="preserve"> </w:t>
      </w:r>
    </w:p>
    <w:p w:rsidR="00235AA9" w:rsidRPr="007834CC" w:rsidRDefault="00235AA9" w:rsidP="00D80FE7">
      <w:pPr>
        <w:spacing w:after="0"/>
        <w:rPr>
          <w:rFonts w:cstheme="minorHAnsi"/>
          <w:b/>
          <w:u w:val="single"/>
        </w:rPr>
      </w:pPr>
      <w:r w:rsidRPr="007834CC">
        <w:rPr>
          <w:rFonts w:cstheme="minorHAnsi"/>
          <w:b/>
          <w:u w:val="single"/>
        </w:rPr>
        <w:t>Section I – Ac</w:t>
      </w:r>
      <w:r w:rsidR="001348E9">
        <w:rPr>
          <w:rFonts w:cstheme="minorHAnsi"/>
          <w:b/>
          <w:u w:val="single"/>
        </w:rPr>
        <w:t>complishments and Status of 2014</w:t>
      </w:r>
      <w:r w:rsidRPr="007834CC">
        <w:rPr>
          <w:rFonts w:cstheme="minorHAnsi"/>
          <w:b/>
          <w:u w:val="single"/>
        </w:rPr>
        <w:t xml:space="preserve"> Program Review Report</w:t>
      </w:r>
    </w:p>
    <w:p w:rsidR="00AF3A84" w:rsidRPr="007834CC" w:rsidRDefault="00AF3A84" w:rsidP="00AF3A84">
      <w:pPr>
        <w:spacing w:after="0"/>
        <w:rPr>
          <w:rFonts w:cstheme="minorHAnsi"/>
          <w:b/>
          <w:u w:val="single"/>
        </w:rPr>
      </w:pPr>
    </w:p>
    <w:p w:rsidR="00235AA9" w:rsidRPr="007834CC" w:rsidRDefault="00AF3A84" w:rsidP="009A54C5">
      <w:pPr>
        <w:pStyle w:val="ListParagraph"/>
        <w:numPr>
          <w:ilvl w:val="0"/>
          <w:numId w:val="1"/>
        </w:numPr>
        <w:rPr>
          <w:rFonts w:cstheme="minorHAnsi"/>
          <w:b/>
        </w:rPr>
      </w:pPr>
      <w:r w:rsidRPr="007834CC">
        <w:rPr>
          <w:rFonts w:cstheme="minorHAnsi"/>
          <w:b/>
        </w:rPr>
        <w:t xml:space="preserve"> Last Year’s </w:t>
      </w:r>
      <w:r w:rsidR="00850C7A" w:rsidRPr="007834CC">
        <w:rPr>
          <w:rFonts w:cstheme="minorHAnsi"/>
          <w:b/>
        </w:rPr>
        <w:t>Initiatives</w:t>
      </w:r>
    </w:p>
    <w:p w:rsidR="007F6D7D" w:rsidRPr="007834CC" w:rsidRDefault="007F6D7D" w:rsidP="007F6D7D">
      <w:pPr>
        <w:pStyle w:val="ListParagraph"/>
        <w:spacing w:after="0" w:line="240" w:lineRule="auto"/>
        <w:ind w:left="1080"/>
        <w:jc w:val="both"/>
        <w:rPr>
          <w:rFonts w:cstheme="minorHAnsi"/>
          <w:b/>
          <w:color w:val="0070C0"/>
        </w:rPr>
      </w:pPr>
    </w:p>
    <w:p w:rsidR="007F6D7D" w:rsidRPr="00E94A4F" w:rsidRDefault="007F6D7D" w:rsidP="00E94A4F">
      <w:pPr>
        <w:spacing w:after="0" w:line="240" w:lineRule="auto"/>
        <w:ind w:left="360"/>
        <w:jc w:val="both"/>
        <w:rPr>
          <w:rFonts w:cstheme="minorHAnsi"/>
          <w:b/>
          <w:color w:val="0070C0"/>
        </w:rPr>
      </w:pPr>
      <w:r w:rsidRPr="00E94A4F">
        <w:rPr>
          <w:rFonts w:cstheme="minorHAnsi"/>
          <w:b/>
          <w:color w:val="0070C0"/>
        </w:rPr>
        <w:t>Initiative: Increase number of Certificates and Degrees</w:t>
      </w:r>
    </w:p>
    <w:p w:rsidR="007F6D7D" w:rsidRPr="007834CC" w:rsidRDefault="007F6D7D" w:rsidP="00E94A4F">
      <w:pPr>
        <w:pStyle w:val="ListParagraph"/>
        <w:spacing w:after="0" w:line="240" w:lineRule="auto"/>
        <w:ind w:left="1080"/>
        <w:jc w:val="both"/>
        <w:rPr>
          <w:rFonts w:cstheme="minorHAnsi"/>
          <w:color w:val="0070C0"/>
        </w:rPr>
      </w:pPr>
      <w:r>
        <w:rPr>
          <w:rFonts w:cstheme="minorHAnsi"/>
          <w:color w:val="0070C0"/>
        </w:rPr>
        <w:t>Initiative ID: ENGR 1402</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Link to Data: Program Review, Section IIIaB3</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Expected Benefits: Meet ACCJC Criteria for standards</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Goal: Increase number of Certificates and Degrees awarded</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Performance Indicator: Minimum of 20% of students enrolled in second-year courses complete program.</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 xml:space="preserve">Timeline:  </w:t>
      </w:r>
      <w:sdt>
        <w:sdtPr>
          <w:rPr>
            <w:rStyle w:val="Style1"/>
            <w:rFonts w:cstheme="minorHAnsi"/>
            <w:color w:val="0070C0"/>
          </w:rPr>
          <w:id w:val="-1004507351"/>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7834CC">
            <w:rPr>
              <w:rStyle w:val="Style1"/>
              <w:rFonts w:cstheme="minorHAnsi"/>
              <w:color w:val="0070C0"/>
            </w:rPr>
            <w:t>2013-2014</w:t>
          </w:r>
        </w:sdtContent>
      </w:sdt>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 xml:space="preserve">Funding Resource Category:  </w:t>
      </w:r>
      <w:sdt>
        <w:sdtPr>
          <w:rPr>
            <w:rStyle w:val="Style2"/>
            <w:rFonts w:cstheme="minorHAnsi"/>
            <w:color w:val="0070C0"/>
          </w:rPr>
          <w:id w:val="-57481318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7834CC">
            <w:rPr>
              <w:rStyle w:val="Style2"/>
              <w:rFonts w:cstheme="minorHAnsi"/>
              <w:color w:val="0070C0"/>
            </w:rPr>
            <w:t>Staffing Funds</w:t>
          </w:r>
        </w:sdtContent>
      </w:sdt>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 xml:space="preserve">Ranking:  </w:t>
      </w:r>
      <w:sdt>
        <w:sdtPr>
          <w:rPr>
            <w:rStyle w:val="Style3"/>
            <w:rFonts w:cstheme="minorHAnsi"/>
            <w:color w:val="0070C0"/>
          </w:rPr>
          <w:id w:val="402644561"/>
          <w:dropDownList>
            <w:listItem w:displayText="Click here for options" w:value="Click here for options"/>
            <w:listItem w:displayText="R" w:value="R"/>
            <w:listItem w:displayText="H" w:value="H"/>
            <w:listItem w:displayText="M" w:value="M"/>
            <w:listItem w:displayText="L" w:value="L"/>
          </w:dropDownList>
        </w:sdtPr>
        <w:sdtContent>
          <w:r w:rsidRPr="007834CC">
            <w:rPr>
              <w:rStyle w:val="Style3"/>
              <w:rFonts w:cstheme="minorHAnsi"/>
              <w:color w:val="0070C0"/>
            </w:rPr>
            <w:t>L</w:t>
          </w:r>
        </w:sdtContent>
      </w:sdt>
    </w:p>
    <w:p w:rsidR="007F6D7D" w:rsidRPr="007834CC" w:rsidRDefault="001348E9" w:rsidP="00E94A4F">
      <w:pPr>
        <w:pStyle w:val="ListParagraph"/>
        <w:spacing w:after="0" w:line="240" w:lineRule="auto"/>
        <w:ind w:left="1080"/>
        <w:jc w:val="both"/>
        <w:rPr>
          <w:rFonts w:cstheme="minorHAnsi"/>
          <w:color w:val="0070C0"/>
        </w:rPr>
      </w:pPr>
      <w:r>
        <w:rPr>
          <w:rFonts w:cstheme="minorHAnsi"/>
          <w:color w:val="0070C0"/>
        </w:rPr>
        <w:t xml:space="preserve">Unfunded </w:t>
      </w:r>
    </w:p>
    <w:p w:rsidR="007F6D7D" w:rsidRPr="007834CC" w:rsidRDefault="007F6D7D" w:rsidP="00E94A4F">
      <w:pPr>
        <w:pStyle w:val="ListParagraph"/>
        <w:spacing w:after="0" w:line="240" w:lineRule="auto"/>
        <w:ind w:left="1080"/>
        <w:jc w:val="both"/>
        <w:rPr>
          <w:rFonts w:cstheme="minorHAnsi"/>
          <w:color w:val="0070C0"/>
        </w:rPr>
      </w:pPr>
    </w:p>
    <w:p w:rsidR="0023277F" w:rsidRDefault="0023277F" w:rsidP="00E94A4F">
      <w:pPr>
        <w:spacing w:after="0" w:line="240" w:lineRule="auto"/>
        <w:ind w:left="360"/>
        <w:jc w:val="both"/>
        <w:rPr>
          <w:rFonts w:cstheme="minorHAnsi"/>
          <w:b/>
          <w:color w:val="0070C0"/>
        </w:rPr>
      </w:pPr>
    </w:p>
    <w:p w:rsidR="007F6D7D" w:rsidRPr="00E94A4F" w:rsidRDefault="007F6D7D" w:rsidP="00E94A4F">
      <w:pPr>
        <w:spacing w:after="0" w:line="240" w:lineRule="auto"/>
        <w:ind w:left="360"/>
        <w:jc w:val="both"/>
        <w:rPr>
          <w:rFonts w:cstheme="minorHAnsi"/>
          <w:b/>
          <w:color w:val="0070C0"/>
        </w:rPr>
      </w:pPr>
      <w:r w:rsidRPr="00E94A4F">
        <w:rPr>
          <w:rFonts w:cstheme="minorHAnsi"/>
          <w:b/>
          <w:color w:val="0070C0"/>
        </w:rPr>
        <w:t>Initiative: Complete renovation to engineering lab</w:t>
      </w:r>
    </w:p>
    <w:p w:rsidR="007F6D7D" w:rsidRPr="007834CC" w:rsidRDefault="007F6D7D" w:rsidP="00E94A4F">
      <w:pPr>
        <w:pStyle w:val="ListParagraph"/>
        <w:spacing w:after="0" w:line="240" w:lineRule="auto"/>
        <w:ind w:left="1080"/>
        <w:jc w:val="both"/>
        <w:rPr>
          <w:rFonts w:cstheme="minorHAnsi"/>
          <w:color w:val="0070C0"/>
        </w:rPr>
      </w:pPr>
      <w:r>
        <w:rPr>
          <w:rFonts w:cstheme="minorHAnsi"/>
          <w:color w:val="0070C0"/>
        </w:rPr>
        <w:t>Initiative ID:  ENGR 1403</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Link to Data: Program Review, SectionIIIaD4</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Expected Benefits:  Students have improved access to lab equipment</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Goal: Improve student learning and success</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Performance Indicator: Lab work complete</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 xml:space="preserve">Timeline:  </w:t>
      </w:r>
      <w:sdt>
        <w:sdtPr>
          <w:rPr>
            <w:rStyle w:val="Style1"/>
            <w:rFonts w:cstheme="minorHAnsi"/>
            <w:color w:val="0070C0"/>
          </w:rPr>
          <w:id w:val="808366711"/>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7834CC">
            <w:rPr>
              <w:rStyle w:val="Style1"/>
              <w:rFonts w:cstheme="minorHAnsi"/>
              <w:color w:val="0070C0"/>
            </w:rPr>
            <w:t>2015-2016</w:t>
          </w:r>
        </w:sdtContent>
      </w:sdt>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 xml:space="preserve">Funding Resource Category:  </w:t>
      </w:r>
      <w:sdt>
        <w:sdtPr>
          <w:rPr>
            <w:rStyle w:val="Style2"/>
            <w:rFonts w:cstheme="minorHAnsi"/>
            <w:color w:val="0070C0"/>
          </w:rPr>
          <w:id w:val="-17765894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7834CC">
            <w:rPr>
              <w:rStyle w:val="Style2"/>
              <w:rFonts w:cstheme="minorHAnsi"/>
              <w:color w:val="0070C0"/>
            </w:rPr>
            <w:t>Facilities Funds</w:t>
          </w:r>
        </w:sdtContent>
      </w:sdt>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 xml:space="preserve">Ranking:  </w:t>
      </w:r>
      <w:sdt>
        <w:sdtPr>
          <w:rPr>
            <w:rStyle w:val="Style3"/>
            <w:rFonts w:cstheme="minorHAnsi"/>
            <w:color w:val="0070C0"/>
          </w:rPr>
          <w:id w:val="2078016517"/>
          <w:dropDownList>
            <w:listItem w:displayText="Click here for options" w:value="Click here for options"/>
            <w:listItem w:displayText="R" w:value="R"/>
            <w:listItem w:displayText="H" w:value="H"/>
            <w:listItem w:displayText="M" w:value="M"/>
            <w:listItem w:displayText="L" w:value="L"/>
          </w:dropDownList>
        </w:sdtPr>
        <w:sdtContent>
          <w:r w:rsidRPr="007834CC">
            <w:rPr>
              <w:rStyle w:val="Style3"/>
              <w:rFonts w:cstheme="minorHAnsi"/>
              <w:color w:val="0070C0"/>
            </w:rPr>
            <w:t>H</w:t>
          </w:r>
        </w:sdtContent>
      </w:sdt>
    </w:p>
    <w:p w:rsidR="00311FEB" w:rsidRDefault="00311FEB" w:rsidP="00311FEB">
      <w:pPr>
        <w:pStyle w:val="ListParagraph"/>
        <w:spacing w:after="0" w:line="240" w:lineRule="auto"/>
        <w:ind w:left="1080"/>
        <w:jc w:val="both"/>
        <w:rPr>
          <w:rFonts w:cstheme="minorHAnsi"/>
          <w:color w:val="0070C0"/>
        </w:rPr>
      </w:pPr>
      <w:r>
        <w:rPr>
          <w:rFonts w:cstheme="minorHAnsi"/>
          <w:color w:val="0070C0"/>
        </w:rPr>
        <w:t>BENEFIT: Learning space in SCI-101 is better utilized.  It is a safer and more comfortable learning environment.</w:t>
      </w:r>
    </w:p>
    <w:p w:rsidR="007F6D7D" w:rsidRPr="007834CC" w:rsidRDefault="007F6D7D" w:rsidP="00E94A4F">
      <w:pPr>
        <w:pStyle w:val="ListParagraph"/>
        <w:spacing w:after="0" w:line="240" w:lineRule="auto"/>
        <w:ind w:left="1080"/>
        <w:jc w:val="both"/>
        <w:rPr>
          <w:rFonts w:cstheme="minorHAnsi"/>
          <w:color w:val="0070C0"/>
        </w:rPr>
      </w:pPr>
    </w:p>
    <w:p w:rsidR="0023277F" w:rsidRDefault="0023277F" w:rsidP="00E94A4F">
      <w:pPr>
        <w:spacing w:after="0" w:line="240" w:lineRule="auto"/>
        <w:ind w:left="360"/>
        <w:jc w:val="both"/>
        <w:rPr>
          <w:rFonts w:cstheme="minorHAnsi"/>
          <w:b/>
          <w:color w:val="0070C0"/>
        </w:rPr>
      </w:pPr>
    </w:p>
    <w:p w:rsidR="007F6D7D" w:rsidRPr="00E94A4F" w:rsidRDefault="007F6D7D" w:rsidP="00E94A4F">
      <w:pPr>
        <w:spacing w:after="0" w:line="240" w:lineRule="auto"/>
        <w:ind w:left="360"/>
        <w:jc w:val="both"/>
        <w:rPr>
          <w:rFonts w:cstheme="minorHAnsi"/>
          <w:b/>
          <w:color w:val="0070C0"/>
        </w:rPr>
      </w:pPr>
      <w:r w:rsidRPr="00E94A4F">
        <w:rPr>
          <w:rFonts w:cstheme="minorHAnsi"/>
          <w:b/>
          <w:color w:val="0070C0"/>
        </w:rPr>
        <w:t xml:space="preserve">Initiative: Student preparedness </w:t>
      </w:r>
    </w:p>
    <w:p w:rsidR="007F6D7D" w:rsidRPr="007834CC" w:rsidRDefault="007F6D7D" w:rsidP="00E94A4F">
      <w:pPr>
        <w:pStyle w:val="ListParagraph"/>
        <w:spacing w:after="0" w:line="240" w:lineRule="auto"/>
        <w:ind w:left="1080"/>
        <w:jc w:val="both"/>
        <w:rPr>
          <w:rFonts w:cstheme="minorHAnsi"/>
          <w:color w:val="0070C0"/>
        </w:rPr>
      </w:pPr>
      <w:r>
        <w:rPr>
          <w:rFonts w:cstheme="minorHAnsi"/>
          <w:color w:val="0070C0"/>
        </w:rPr>
        <w:t>Initiative ID:  ENGR 1404</w:t>
      </w:r>
    </w:p>
    <w:p w:rsidR="007F6D7D" w:rsidRPr="007834CC" w:rsidRDefault="007F6D7D" w:rsidP="00E94A4F">
      <w:pPr>
        <w:pStyle w:val="ListParagraph"/>
        <w:spacing w:after="0" w:line="240" w:lineRule="auto"/>
        <w:ind w:left="1080"/>
        <w:jc w:val="both"/>
        <w:rPr>
          <w:rFonts w:cstheme="minorHAnsi"/>
          <w:b/>
          <w:color w:val="0070C0"/>
        </w:rPr>
      </w:pPr>
      <w:r w:rsidRPr="007834CC">
        <w:rPr>
          <w:rFonts w:cstheme="minorHAnsi"/>
          <w:color w:val="0070C0"/>
        </w:rPr>
        <w:t>Link to Data:  Program Review, Section IIIaB3</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 xml:space="preserve">Expected Benefits: Improved success in ENGRV12 </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Goal: Students able to apply prerequisite skills in engineering courses</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Performance Indicator: 20% increase in student success in using vectors to solve engineering statics problems</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 xml:space="preserve">Timeline:  </w:t>
      </w:r>
      <w:sdt>
        <w:sdtPr>
          <w:rPr>
            <w:rStyle w:val="Style1"/>
            <w:rFonts w:cstheme="minorHAnsi"/>
            <w:color w:val="0070C0"/>
          </w:rPr>
          <w:id w:val="179848453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7834CC">
            <w:rPr>
              <w:rStyle w:val="Style1"/>
              <w:rFonts w:cstheme="minorHAnsi"/>
              <w:color w:val="0070C0"/>
            </w:rPr>
            <w:t>2015-2016</w:t>
          </w:r>
        </w:sdtContent>
      </w:sdt>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 xml:space="preserve">Funding Resource Category:  </w:t>
      </w:r>
      <w:sdt>
        <w:sdtPr>
          <w:rPr>
            <w:rStyle w:val="Style2"/>
            <w:rFonts w:cstheme="minorHAnsi"/>
            <w:color w:val="0070C0"/>
          </w:rPr>
          <w:id w:val="174853313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7834CC">
            <w:rPr>
              <w:rStyle w:val="Style2"/>
              <w:rFonts w:cstheme="minorHAnsi"/>
              <w:color w:val="0070C0"/>
            </w:rPr>
            <w:t>No new resources needed</w:t>
          </w:r>
        </w:sdtContent>
      </w:sdt>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 xml:space="preserve">Ranking:  </w:t>
      </w:r>
      <w:sdt>
        <w:sdtPr>
          <w:rPr>
            <w:rStyle w:val="Style3"/>
            <w:rFonts w:cstheme="minorHAnsi"/>
            <w:color w:val="0070C0"/>
          </w:rPr>
          <w:id w:val="10415801"/>
          <w:dropDownList>
            <w:listItem w:displayText="Click here for options" w:value="Click here for options"/>
            <w:listItem w:displayText="R" w:value="R"/>
            <w:listItem w:displayText="H" w:value="H"/>
            <w:listItem w:displayText="M" w:value="M"/>
            <w:listItem w:displayText="L" w:value="L"/>
          </w:dropDownList>
        </w:sdtPr>
        <w:sdtContent>
          <w:r>
            <w:rPr>
              <w:rStyle w:val="Style3"/>
              <w:rFonts w:cstheme="minorHAnsi"/>
              <w:color w:val="0070C0"/>
            </w:rPr>
            <w:t>M</w:t>
          </w:r>
        </w:sdtContent>
      </w:sdt>
    </w:p>
    <w:p w:rsidR="00311FEB" w:rsidRDefault="00311FEB" w:rsidP="00311FEB">
      <w:pPr>
        <w:spacing w:after="0" w:line="240" w:lineRule="auto"/>
        <w:ind w:left="1080"/>
        <w:jc w:val="both"/>
        <w:rPr>
          <w:rFonts w:cstheme="minorHAnsi"/>
          <w:color w:val="0070C0"/>
        </w:rPr>
      </w:pPr>
      <w:r>
        <w:rPr>
          <w:rFonts w:cstheme="minorHAnsi"/>
          <w:color w:val="0070C0"/>
        </w:rPr>
        <w:t xml:space="preserve">BENEFIT:  Students are better prepared to work with vectors in the course, though the    benefit of students having required knowledge of 3-D vectors in the pre-requisite course was diminished when the topic of vectors was moved from MATHV21B to MATHV21C.  </w:t>
      </w:r>
    </w:p>
    <w:p w:rsidR="007F6D7D" w:rsidRDefault="007F6D7D" w:rsidP="00E94A4F">
      <w:pPr>
        <w:spacing w:after="0" w:line="240" w:lineRule="auto"/>
        <w:jc w:val="both"/>
        <w:rPr>
          <w:rFonts w:cstheme="minorHAnsi"/>
          <w:color w:val="0070C0"/>
        </w:rPr>
      </w:pPr>
    </w:p>
    <w:p w:rsidR="007F6D7D" w:rsidRPr="007834CC" w:rsidRDefault="007F6D7D" w:rsidP="00E94A4F">
      <w:pPr>
        <w:spacing w:after="0" w:line="240" w:lineRule="auto"/>
        <w:jc w:val="both"/>
        <w:rPr>
          <w:rFonts w:cstheme="minorHAnsi"/>
          <w:color w:val="0070C0"/>
        </w:rPr>
      </w:pPr>
    </w:p>
    <w:p w:rsidR="007F6D7D" w:rsidRPr="00C66F82" w:rsidRDefault="007F6D7D" w:rsidP="00E94A4F">
      <w:pPr>
        <w:pStyle w:val="Title"/>
        <w:ind w:left="360"/>
        <w:jc w:val="left"/>
        <w:rPr>
          <w:rFonts w:asciiTheme="minorHAnsi" w:hAnsiTheme="minorHAnsi" w:cstheme="minorHAnsi"/>
          <w:color w:val="0070C0"/>
          <w:sz w:val="22"/>
          <w:szCs w:val="22"/>
        </w:rPr>
      </w:pPr>
      <w:r w:rsidRPr="00C66F82">
        <w:rPr>
          <w:rFonts w:asciiTheme="minorHAnsi" w:hAnsiTheme="minorHAnsi" w:cstheme="minorHAnsi"/>
          <w:color w:val="0070C0"/>
          <w:sz w:val="22"/>
          <w:szCs w:val="22"/>
        </w:rPr>
        <w:lastRenderedPageBreak/>
        <w:t xml:space="preserve">Initiative: Change Prerequisite for ENGRV02 </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 xml:space="preserve">Initiative ID:ENGR </w:t>
      </w:r>
      <w:r>
        <w:rPr>
          <w:rFonts w:cstheme="minorHAnsi"/>
          <w:color w:val="0070C0"/>
        </w:rPr>
        <w:t xml:space="preserve">1405 (formerly </w:t>
      </w:r>
      <w:r w:rsidRPr="007834CC">
        <w:rPr>
          <w:rFonts w:cstheme="minorHAnsi"/>
          <w:color w:val="0070C0"/>
        </w:rPr>
        <w:t>2-12</w:t>
      </w:r>
      <w:r>
        <w:rPr>
          <w:rFonts w:cstheme="minorHAnsi"/>
          <w:color w:val="0070C0"/>
        </w:rPr>
        <w:t>)</w:t>
      </w:r>
    </w:p>
    <w:p w:rsidR="007F6D7D" w:rsidRPr="007834CC" w:rsidRDefault="007F6D7D" w:rsidP="00E94A4F">
      <w:pPr>
        <w:pStyle w:val="ListParagraph"/>
        <w:spacing w:after="0" w:line="240" w:lineRule="auto"/>
        <w:ind w:left="1080"/>
        <w:jc w:val="both"/>
        <w:rPr>
          <w:rFonts w:cstheme="minorHAnsi"/>
          <w:color w:val="0070C0"/>
        </w:rPr>
      </w:pPr>
      <w:r w:rsidRPr="007834CC">
        <w:rPr>
          <w:rFonts w:cstheme="minorHAnsi"/>
          <w:color w:val="0070C0"/>
        </w:rPr>
        <w:t>Link to Data: Finding 4 and 5, Program Review FY13</w:t>
      </w:r>
    </w:p>
    <w:p w:rsidR="007F6D7D" w:rsidRPr="004119F8" w:rsidRDefault="007F6D7D" w:rsidP="00E94A4F">
      <w:pPr>
        <w:pStyle w:val="Title"/>
        <w:ind w:left="1080"/>
        <w:jc w:val="left"/>
        <w:rPr>
          <w:rFonts w:asciiTheme="minorHAnsi" w:hAnsiTheme="minorHAnsi" w:cstheme="minorHAnsi"/>
          <w:b w:val="0"/>
          <w:color w:val="0070C0"/>
          <w:sz w:val="22"/>
          <w:szCs w:val="22"/>
        </w:rPr>
      </w:pPr>
      <w:r w:rsidRPr="004119F8">
        <w:rPr>
          <w:rFonts w:asciiTheme="minorHAnsi" w:eastAsiaTheme="minorHAnsi" w:hAnsiTheme="minorHAnsi" w:cstheme="minorHAnsi"/>
          <w:b w:val="0"/>
          <w:bCs w:val="0"/>
          <w:color w:val="0070C0"/>
          <w:sz w:val="22"/>
          <w:szCs w:val="22"/>
        </w:rPr>
        <w:t xml:space="preserve">Expected Benefits: Student performance will be enhanced.  </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Goal: </w:t>
      </w:r>
      <w:r w:rsidRPr="004119F8">
        <w:rPr>
          <w:rFonts w:cstheme="minorHAnsi"/>
          <w:bCs/>
          <w:color w:val="0070C0"/>
        </w:rPr>
        <w:t>Students will be better prepared and retention/success will be favorably impacted</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Performance Indicator: Improve student retention by 10%</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Timeline:  </w:t>
      </w:r>
      <w:sdt>
        <w:sdtPr>
          <w:rPr>
            <w:rStyle w:val="Style1"/>
            <w:rFonts w:cstheme="minorHAnsi"/>
            <w:color w:val="0070C0"/>
          </w:rPr>
          <w:id w:val="-164426917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4119F8">
            <w:rPr>
              <w:rStyle w:val="Style1"/>
              <w:rFonts w:cstheme="minorHAnsi"/>
              <w:color w:val="0070C0"/>
            </w:rPr>
            <w:t>2013-2014</w:t>
          </w:r>
        </w:sdtContent>
      </w:sdt>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Funding Resource Category:  </w:t>
      </w:r>
      <w:sdt>
        <w:sdtPr>
          <w:rPr>
            <w:rStyle w:val="Style2"/>
            <w:rFonts w:cstheme="minorHAnsi"/>
            <w:color w:val="0070C0"/>
          </w:rPr>
          <w:id w:val="176842705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4119F8">
            <w:rPr>
              <w:rStyle w:val="Style2"/>
              <w:rFonts w:cstheme="minorHAnsi"/>
              <w:color w:val="0070C0"/>
            </w:rPr>
            <w:t>No new resources needed</w:t>
          </w:r>
        </w:sdtContent>
      </w:sdt>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Ranking:  </w:t>
      </w:r>
      <w:sdt>
        <w:sdtPr>
          <w:rPr>
            <w:rStyle w:val="Style3"/>
            <w:rFonts w:cstheme="minorHAnsi"/>
            <w:color w:val="0070C0"/>
          </w:rPr>
          <w:id w:val="-1456863535"/>
          <w:dropDownList>
            <w:listItem w:displayText="Click here for options" w:value="Click here for options"/>
            <w:listItem w:displayText="R" w:value="R"/>
            <w:listItem w:displayText="H" w:value="H"/>
            <w:listItem w:displayText="M" w:value="M"/>
            <w:listItem w:displayText="L" w:value="L"/>
          </w:dropDownList>
        </w:sdtPr>
        <w:sdtContent>
          <w:r>
            <w:rPr>
              <w:rStyle w:val="Style3"/>
              <w:rFonts w:cstheme="minorHAnsi"/>
              <w:color w:val="0070C0"/>
            </w:rPr>
            <w:t>M</w:t>
          </w:r>
        </w:sdtContent>
      </w:sdt>
    </w:p>
    <w:p w:rsidR="007F6D7D" w:rsidRDefault="003E3FCD" w:rsidP="00E94A4F">
      <w:pPr>
        <w:pStyle w:val="ListParagraph"/>
        <w:spacing w:after="0" w:line="240" w:lineRule="auto"/>
        <w:ind w:left="1080"/>
        <w:jc w:val="both"/>
        <w:rPr>
          <w:rFonts w:cstheme="minorHAnsi"/>
          <w:color w:val="0070C0"/>
        </w:rPr>
      </w:pPr>
      <w:r>
        <w:rPr>
          <w:rFonts w:cstheme="minorHAnsi"/>
          <w:color w:val="0070C0"/>
        </w:rPr>
        <w:t>BENEFIT</w:t>
      </w:r>
      <w:r w:rsidR="00401A06">
        <w:rPr>
          <w:rFonts w:cstheme="minorHAnsi"/>
          <w:color w:val="0070C0"/>
        </w:rPr>
        <w:t>:  100% of students enrolled in Fall,</w:t>
      </w:r>
      <w:r>
        <w:rPr>
          <w:rFonts w:cstheme="minorHAnsi"/>
          <w:color w:val="0070C0"/>
        </w:rPr>
        <w:t xml:space="preserve"> 2014 were successful.</w:t>
      </w:r>
      <w:r w:rsidR="009809CF">
        <w:rPr>
          <w:rFonts w:cstheme="minorHAnsi"/>
          <w:color w:val="0070C0"/>
        </w:rPr>
        <w:t xml:space="preserve">  </w:t>
      </w:r>
    </w:p>
    <w:p w:rsidR="007F6D7D" w:rsidRPr="004119F8" w:rsidRDefault="007F6D7D" w:rsidP="00E94A4F">
      <w:pPr>
        <w:pStyle w:val="ListParagraph"/>
        <w:spacing w:after="0" w:line="240" w:lineRule="auto"/>
        <w:ind w:left="1080"/>
        <w:jc w:val="both"/>
        <w:rPr>
          <w:rFonts w:cstheme="minorHAnsi"/>
          <w:b/>
          <w:color w:val="0070C0"/>
        </w:rPr>
      </w:pPr>
    </w:p>
    <w:p w:rsidR="0023277F" w:rsidRDefault="0023277F" w:rsidP="00E94A4F">
      <w:pPr>
        <w:pStyle w:val="NoSpacing"/>
        <w:tabs>
          <w:tab w:val="left" w:pos="360"/>
        </w:tabs>
        <w:ind w:left="360"/>
        <w:rPr>
          <w:rFonts w:cstheme="minorHAnsi"/>
          <w:b/>
          <w:color w:val="0070C0"/>
        </w:rPr>
      </w:pPr>
    </w:p>
    <w:p w:rsidR="0023277F" w:rsidRDefault="0023277F" w:rsidP="00E94A4F">
      <w:pPr>
        <w:pStyle w:val="NoSpacing"/>
        <w:tabs>
          <w:tab w:val="left" w:pos="360"/>
        </w:tabs>
        <w:ind w:left="360"/>
        <w:rPr>
          <w:rFonts w:cstheme="minorHAnsi"/>
          <w:b/>
          <w:color w:val="0070C0"/>
        </w:rPr>
      </w:pPr>
    </w:p>
    <w:p w:rsidR="0023277F" w:rsidRDefault="0023277F" w:rsidP="00E94A4F">
      <w:pPr>
        <w:pStyle w:val="NoSpacing"/>
        <w:tabs>
          <w:tab w:val="left" w:pos="360"/>
        </w:tabs>
        <w:ind w:left="360"/>
        <w:rPr>
          <w:rFonts w:cstheme="minorHAnsi"/>
          <w:b/>
          <w:color w:val="0070C0"/>
        </w:rPr>
      </w:pPr>
    </w:p>
    <w:p w:rsidR="007F6D7D" w:rsidRPr="004119F8" w:rsidRDefault="007F6D7D" w:rsidP="00E94A4F">
      <w:pPr>
        <w:pStyle w:val="NoSpacing"/>
        <w:tabs>
          <w:tab w:val="left" w:pos="360"/>
        </w:tabs>
        <w:ind w:left="360"/>
        <w:rPr>
          <w:rFonts w:cstheme="minorHAnsi"/>
          <w:b/>
          <w:color w:val="0070C0"/>
        </w:rPr>
      </w:pPr>
      <w:r w:rsidRPr="004119F8">
        <w:rPr>
          <w:rFonts w:cstheme="minorHAnsi"/>
          <w:b/>
          <w:color w:val="0070C0"/>
        </w:rPr>
        <w:t xml:space="preserve"> Initiative: Build shield to be used with the Universal Tester in lab.     </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Initiative ID:ENGR</w:t>
      </w:r>
      <w:r>
        <w:rPr>
          <w:rFonts w:cstheme="minorHAnsi"/>
          <w:color w:val="0070C0"/>
        </w:rPr>
        <w:t xml:space="preserve"> 1406</w:t>
      </w:r>
      <w:r w:rsidRPr="004119F8">
        <w:rPr>
          <w:rFonts w:cstheme="minorHAnsi"/>
          <w:color w:val="0070C0"/>
        </w:rPr>
        <w:t xml:space="preserve"> (Formerly</w:t>
      </w:r>
      <w:r>
        <w:rPr>
          <w:rFonts w:cstheme="minorHAnsi"/>
          <w:color w:val="0070C0"/>
        </w:rPr>
        <w:t xml:space="preserve"> 1305</w:t>
      </w:r>
      <w:r w:rsidRPr="004119F8">
        <w:rPr>
          <w:rFonts w:cstheme="minorHAnsi"/>
          <w:color w:val="0070C0"/>
        </w:rPr>
        <w:t>)</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Link to Data: Finding 7, Program Review FY13</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Expected Benefits: Maintain a safe learning environment</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Goal: Work with welding department to build frame for shield to be used with the Universal Tester.</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Performance Indicator: Completion of frame</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Timeline:  </w:t>
      </w:r>
      <w:sdt>
        <w:sdtPr>
          <w:rPr>
            <w:rStyle w:val="Style1"/>
            <w:rFonts w:cstheme="minorHAnsi"/>
            <w:color w:val="0070C0"/>
          </w:rPr>
          <w:id w:val="-117687742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4119F8">
            <w:rPr>
              <w:rStyle w:val="Style1"/>
              <w:rFonts w:cstheme="minorHAnsi"/>
              <w:color w:val="0070C0"/>
            </w:rPr>
            <w:t>Fall 2013</w:t>
          </w:r>
        </w:sdtContent>
      </w:sdt>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Funding Resource Category:  </w:t>
      </w:r>
      <w:sdt>
        <w:sdtPr>
          <w:rPr>
            <w:rStyle w:val="Style2"/>
            <w:rFonts w:cstheme="minorHAnsi"/>
            <w:color w:val="0070C0"/>
          </w:rPr>
          <w:id w:val="-1382703382"/>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4119F8">
            <w:rPr>
              <w:rStyle w:val="Style2"/>
              <w:rFonts w:cstheme="minorHAnsi"/>
              <w:color w:val="0070C0"/>
            </w:rPr>
            <w:t>No new resources needed</w:t>
          </w:r>
        </w:sdtContent>
      </w:sdt>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Ranking:  </w:t>
      </w:r>
      <w:sdt>
        <w:sdtPr>
          <w:rPr>
            <w:rStyle w:val="Style3"/>
            <w:rFonts w:cstheme="minorHAnsi"/>
            <w:color w:val="0070C0"/>
          </w:rPr>
          <w:id w:val="-386181447"/>
          <w:dropDownList>
            <w:listItem w:displayText="Click here for options" w:value="Click here for options"/>
            <w:listItem w:displayText="R" w:value="R"/>
            <w:listItem w:displayText="H" w:value="H"/>
            <w:listItem w:displayText="M" w:value="M"/>
            <w:listItem w:displayText="L" w:value="L"/>
          </w:dropDownList>
        </w:sdtPr>
        <w:sdtContent>
          <w:r w:rsidRPr="004119F8">
            <w:rPr>
              <w:rStyle w:val="Style3"/>
              <w:rFonts w:cstheme="minorHAnsi"/>
              <w:color w:val="0070C0"/>
            </w:rPr>
            <w:t>H</w:t>
          </w:r>
        </w:sdtContent>
      </w:sdt>
    </w:p>
    <w:p w:rsidR="007F6D7D" w:rsidRPr="003E3FCD" w:rsidRDefault="003E3FCD" w:rsidP="00E94A4F">
      <w:pPr>
        <w:pStyle w:val="ListParagraph"/>
        <w:spacing w:after="0" w:line="240" w:lineRule="auto"/>
        <w:ind w:left="1080"/>
        <w:jc w:val="both"/>
        <w:rPr>
          <w:rFonts w:cstheme="minorHAnsi"/>
          <w:color w:val="0070C0"/>
        </w:rPr>
      </w:pPr>
      <w:r w:rsidRPr="003E3FCD">
        <w:rPr>
          <w:rFonts w:cstheme="minorHAnsi"/>
          <w:color w:val="0070C0"/>
        </w:rPr>
        <w:t>BENEFIT:  Complete and in use</w:t>
      </w:r>
      <w:r w:rsidR="00401A06">
        <w:rPr>
          <w:rFonts w:cstheme="minorHAnsi"/>
          <w:color w:val="0070C0"/>
        </w:rPr>
        <w:t>, creating a safer learning environment.</w:t>
      </w:r>
    </w:p>
    <w:p w:rsidR="003E3FCD" w:rsidRPr="007834CC" w:rsidRDefault="003E3FCD" w:rsidP="00E94A4F">
      <w:pPr>
        <w:pStyle w:val="ListParagraph"/>
        <w:spacing w:after="0" w:line="240" w:lineRule="auto"/>
        <w:ind w:left="1080"/>
        <w:jc w:val="both"/>
        <w:rPr>
          <w:rFonts w:cstheme="minorHAnsi"/>
          <w:b/>
          <w:color w:val="0070C0"/>
        </w:rPr>
      </w:pPr>
    </w:p>
    <w:p w:rsidR="007F6D7D" w:rsidRDefault="007F6D7D" w:rsidP="00E94A4F">
      <w:pPr>
        <w:pStyle w:val="ListParagraph"/>
        <w:spacing w:after="0" w:line="240" w:lineRule="auto"/>
        <w:ind w:left="1080"/>
        <w:jc w:val="both"/>
        <w:rPr>
          <w:rFonts w:cstheme="minorHAnsi"/>
          <w:color w:val="0070C0"/>
        </w:rPr>
      </w:pPr>
    </w:p>
    <w:p w:rsidR="0023277F" w:rsidRDefault="0023277F" w:rsidP="0023277F">
      <w:pPr>
        <w:spacing w:after="0" w:line="240" w:lineRule="auto"/>
        <w:ind w:left="360"/>
        <w:jc w:val="both"/>
        <w:rPr>
          <w:rFonts w:cstheme="minorHAnsi"/>
          <w:b/>
          <w:color w:val="0070C0"/>
        </w:rPr>
      </w:pPr>
    </w:p>
    <w:p w:rsidR="0023277F" w:rsidRDefault="0023277F" w:rsidP="0023277F">
      <w:pPr>
        <w:spacing w:after="0" w:line="240" w:lineRule="auto"/>
        <w:ind w:left="360"/>
        <w:jc w:val="both"/>
        <w:rPr>
          <w:rFonts w:cstheme="minorHAnsi"/>
          <w:b/>
          <w:color w:val="0070C0"/>
        </w:rPr>
      </w:pPr>
    </w:p>
    <w:p w:rsidR="0023277F" w:rsidRDefault="0023277F" w:rsidP="0023277F">
      <w:pPr>
        <w:spacing w:after="0" w:line="240" w:lineRule="auto"/>
        <w:ind w:left="360"/>
        <w:jc w:val="both"/>
        <w:rPr>
          <w:rFonts w:cstheme="minorHAnsi"/>
          <w:b/>
          <w:color w:val="0070C0"/>
        </w:rPr>
      </w:pPr>
    </w:p>
    <w:p w:rsidR="0023277F" w:rsidRDefault="0023277F" w:rsidP="0023277F">
      <w:pPr>
        <w:spacing w:after="0" w:line="240" w:lineRule="auto"/>
        <w:ind w:left="360"/>
        <w:jc w:val="both"/>
        <w:rPr>
          <w:rFonts w:cstheme="minorHAnsi"/>
          <w:b/>
          <w:color w:val="0070C0"/>
        </w:rPr>
      </w:pPr>
    </w:p>
    <w:p w:rsidR="0023277F" w:rsidRPr="000023ED" w:rsidRDefault="0023277F" w:rsidP="0023277F">
      <w:pPr>
        <w:spacing w:after="0" w:line="240" w:lineRule="auto"/>
        <w:ind w:left="360"/>
        <w:jc w:val="both"/>
        <w:rPr>
          <w:rFonts w:cstheme="minorHAnsi"/>
          <w:b/>
          <w:color w:val="0070C0"/>
        </w:rPr>
      </w:pPr>
      <w:r w:rsidRPr="000023ED">
        <w:rPr>
          <w:rFonts w:cstheme="minorHAnsi"/>
          <w:b/>
          <w:color w:val="0070C0"/>
        </w:rPr>
        <w:t xml:space="preserve">Initiative: </w:t>
      </w:r>
      <w:r w:rsidRPr="0023277F">
        <w:rPr>
          <w:rFonts w:cstheme="minorHAnsi"/>
          <w:b/>
          <w:color w:val="0070C0"/>
        </w:rPr>
        <w:t>Increase Department Budget</w:t>
      </w:r>
    </w:p>
    <w:p w:rsidR="0023277F" w:rsidRPr="000023ED" w:rsidRDefault="0023277F" w:rsidP="0023277F">
      <w:pPr>
        <w:pStyle w:val="ListParagraph"/>
        <w:spacing w:after="0" w:line="240" w:lineRule="auto"/>
        <w:ind w:left="1080"/>
        <w:jc w:val="both"/>
        <w:rPr>
          <w:rFonts w:cstheme="minorHAnsi"/>
          <w:color w:val="0070C0"/>
        </w:rPr>
      </w:pPr>
      <w:r w:rsidRPr="0023277F">
        <w:rPr>
          <w:rFonts w:cstheme="minorHAnsi"/>
          <w:color w:val="0070C0"/>
        </w:rPr>
        <w:t>Initiative ID:</w:t>
      </w:r>
      <w:r w:rsidRPr="000023ED">
        <w:rPr>
          <w:rFonts w:cstheme="minorHAnsi"/>
          <w:color w:val="0070C0"/>
        </w:rPr>
        <w:t xml:space="preserve">  ENGR 1407</w:t>
      </w:r>
    </w:p>
    <w:p w:rsidR="0023277F" w:rsidRPr="00891DB9" w:rsidRDefault="0023277F" w:rsidP="0023277F">
      <w:pPr>
        <w:pStyle w:val="ListParagraph"/>
        <w:spacing w:after="0" w:line="240" w:lineRule="auto"/>
        <w:ind w:left="1080"/>
        <w:jc w:val="both"/>
        <w:rPr>
          <w:rFonts w:cstheme="minorHAnsi"/>
          <w:color w:val="0070C0"/>
        </w:rPr>
      </w:pPr>
      <w:r w:rsidRPr="0023277F">
        <w:rPr>
          <w:rFonts w:cstheme="minorHAnsi"/>
          <w:color w:val="0070C0"/>
        </w:rPr>
        <w:t xml:space="preserve">Link to Finding: </w:t>
      </w:r>
      <w:r w:rsidRPr="00891DB9">
        <w:rPr>
          <w:rFonts w:cstheme="minorHAnsi"/>
          <w:color w:val="0070C0"/>
        </w:rPr>
        <w:t>Finding 3,</w:t>
      </w:r>
      <w:r w:rsidRPr="0023277F">
        <w:rPr>
          <w:rFonts w:cstheme="minorHAnsi"/>
          <w:color w:val="0070C0"/>
        </w:rPr>
        <w:t xml:space="preserve"> </w:t>
      </w:r>
      <w:r w:rsidRPr="00891DB9">
        <w:rPr>
          <w:rFonts w:cstheme="minorHAnsi"/>
          <w:color w:val="0070C0"/>
        </w:rPr>
        <w:t xml:space="preserve">The Engineering program needs to maintain the learning environment and laboratory equipment.  Critical equipment need to be upgraded or replaced.  </w:t>
      </w:r>
    </w:p>
    <w:p w:rsidR="0023277F" w:rsidRDefault="0023277F" w:rsidP="0023277F">
      <w:pPr>
        <w:pStyle w:val="ListParagraph"/>
        <w:spacing w:after="0" w:line="240" w:lineRule="auto"/>
        <w:ind w:left="1080"/>
        <w:jc w:val="both"/>
        <w:rPr>
          <w:rFonts w:cstheme="minorHAnsi"/>
          <w:color w:val="0070C0"/>
        </w:rPr>
      </w:pPr>
      <w:r w:rsidRPr="0023277F">
        <w:rPr>
          <w:rFonts w:cstheme="minorHAnsi"/>
          <w:color w:val="0070C0"/>
        </w:rPr>
        <w:t xml:space="preserve">Initiative Finding Link: </w:t>
      </w:r>
      <w:r w:rsidRPr="006E425B">
        <w:rPr>
          <w:rFonts w:cstheme="minorHAnsi"/>
          <w:color w:val="0070C0"/>
        </w:rPr>
        <w:t>ENGRF</w:t>
      </w:r>
      <w:r>
        <w:rPr>
          <w:rFonts w:cstheme="minorHAnsi"/>
          <w:color w:val="0070C0"/>
        </w:rPr>
        <w:t>1407</w:t>
      </w:r>
    </w:p>
    <w:p w:rsidR="0023277F" w:rsidRPr="0023277F" w:rsidRDefault="0023277F" w:rsidP="0023277F">
      <w:pPr>
        <w:pStyle w:val="ListParagraph"/>
        <w:spacing w:after="0" w:line="240" w:lineRule="auto"/>
        <w:ind w:left="1080"/>
        <w:jc w:val="both"/>
        <w:rPr>
          <w:rFonts w:cstheme="minorHAnsi"/>
          <w:color w:val="0070C0"/>
        </w:rPr>
      </w:pPr>
      <w:r w:rsidRPr="0023277F">
        <w:rPr>
          <w:rFonts w:cstheme="minorHAnsi"/>
          <w:color w:val="0070C0"/>
        </w:rPr>
        <w:t xml:space="preserve">Initiative Action:  </w:t>
      </w:r>
      <w:r w:rsidRPr="000351BA">
        <w:rPr>
          <w:rFonts w:cstheme="minorHAnsi"/>
          <w:color w:val="0070C0"/>
        </w:rPr>
        <w:t xml:space="preserve">Increase Department </w:t>
      </w:r>
      <w:r>
        <w:rPr>
          <w:rFonts w:cstheme="minorHAnsi"/>
          <w:color w:val="0070C0"/>
        </w:rPr>
        <w:t xml:space="preserve">Supply </w:t>
      </w:r>
      <w:r w:rsidRPr="000351BA">
        <w:rPr>
          <w:rFonts w:cstheme="minorHAnsi"/>
          <w:color w:val="0070C0"/>
        </w:rPr>
        <w:t>Budget</w:t>
      </w:r>
      <w:r>
        <w:rPr>
          <w:rFonts w:cstheme="minorHAnsi"/>
          <w:color w:val="0070C0"/>
        </w:rPr>
        <w:t xml:space="preserve"> to $1000/year</w:t>
      </w:r>
    </w:p>
    <w:p w:rsidR="0023277F" w:rsidRPr="000023ED" w:rsidRDefault="0023277F" w:rsidP="0023277F">
      <w:pPr>
        <w:pStyle w:val="ListParagraph"/>
        <w:spacing w:after="0" w:line="240" w:lineRule="auto"/>
        <w:ind w:left="1080"/>
        <w:jc w:val="both"/>
        <w:rPr>
          <w:rFonts w:cstheme="minorHAnsi"/>
          <w:color w:val="0070C0"/>
        </w:rPr>
      </w:pPr>
      <w:r w:rsidRPr="0023277F">
        <w:rPr>
          <w:rFonts w:cstheme="minorHAnsi"/>
          <w:color w:val="0070C0"/>
        </w:rPr>
        <w:t>Expected Benefits:</w:t>
      </w:r>
      <w:r w:rsidRPr="000023ED">
        <w:rPr>
          <w:rFonts w:cstheme="minorHAnsi"/>
          <w:color w:val="0070C0"/>
        </w:rPr>
        <w:t xml:space="preserve"> Engineering properties of materials are determined by testing, experimentation, and making measurements. Activities require unique material samples. Tests employ standardized specimens and are destructive, resulting in specimens that are broken or otherwise permanently modified rendering them unusable for future use. The Engineering Department budget is dominated the cost of replacing material specimens. Increasing the Engineering Budget to cover the cost of replacing lab specimens and supplies will allow the course to maintain articulation with universities.</w:t>
      </w:r>
    </w:p>
    <w:p w:rsidR="0023277F" w:rsidRPr="000023ED" w:rsidRDefault="0023277F" w:rsidP="0023277F">
      <w:pPr>
        <w:pStyle w:val="ListParagraph"/>
        <w:spacing w:after="0" w:line="240" w:lineRule="auto"/>
        <w:ind w:left="1080"/>
        <w:jc w:val="both"/>
        <w:rPr>
          <w:rFonts w:cstheme="minorHAnsi"/>
          <w:color w:val="0070C0"/>
        </w:rPr>
      </w:pPr>
      <w:r w:rsidRPr="0023277F">
        <w:rPr>
          <w:rFonts w:cstheme="minorHAnsi"/>
          <w:color w:val="0070C0"/>
        </w:rPr>
        <w:t>Timeline:</w:t>
      </w:r>
      <w:r w:rsidRPr="000023ED">
        <w:rPr>
          <w:rFonts w:cstheme="minorHAnsi"/>
          <w:color w:val="0070C0"/>
        </w:rPr>
        <w:t xml:space="preserve">  </w:t>
      </w:r>
      <w:sdt>
        <w:sdtPr>
          <w:rPr>
            <w:rFonts w:cstheme="minorHAnsi"/>
            <w:color w:val="0070C0"/>
          </w:rPr>
          <w:id w:val="160029651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23277F">
            <w:rPr>
              <w:rFonts w:cstheme="minorHAnsi"/>
              <w:color w:val="0070C0"/>
            </w:rPr>
            <w:t>2014-2015</w:t>
          </w:r>
        </w:sdtContent>
      </w:sdt>
    </w:p>
    <w:p w:rsidR="0023277F" w:rsidRPr="000023ED" w:rsidRDefault="0023277F" w:rsidP="0023277F">
      <w:pPr>
        <w:pStyle w:val="ListParagraph"/>
        <w:spacing w:after="0" w:line="240" w:lineRule="auto"/>
        <w:ind w:left="1080"/>
        <w:jc w:val="both"/>
        <w:rPr>
          <w:rFonts w:cstheme="minorHAnsi"/>
          <w:color w:val="0070C0"/>
        </w:rPr>
      </w:pPr>
      <w:r w:rsidRPr="0023277F">
        <w:rPr>
          <w:rFonts w:cstheme="minorHAnsi"/>
          <w:color w:val="0070C0"/>
        </w:rPr>
        <w:t xml:space="preserve">Funding Resource Category:  </w:t>
      </w:r>
      <w:sdt>
        <w:sdtPr>
          <w:rPr>
            <w:rFonts w:cstheme="minorHAnsi"/>
            <w:color w:val="0070C0"/>
          </w:rPr>
          <w:id w:val="1456684142"/>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23277F">
            <w:rPr>
              <w:rFonts w:cstheme="minorHAnsi"/>
              <w:color w:val="0070C0"/>
            </w:rPr>
            <w:t>Supply Funds</w:t>
          </w:r>
        </w:sdtContent>
      </w:sdt>
    </w:p>
    <w:p w:rsidR="0023277F" w:rsidRPr="000023ED" w:rsidRDefault="0023277F" w:rsidP="0023277F">
      <w:pPr>
        <w:pStyle w:val="ListParagraph"/>
        <w:spacing w:after="0" w:line="240" w:lineRule="auto"/>
        <w:ind w:left="1080"/>
        <w:jc w:val="both"/>
        <w:rPr>
          <w:rFonts w:cstheme="minorHAnsi"/>
          <w:color w:val="0070C0"/>
        </w:rPr>
      </w:pPr>
      <w:r w:rsidRPr="0023277F">
        <w:rPr>
          <w:rFonts w:cstheme="minorHAnsi"/>
          <w:color w:val="0070C0"/>
        </w:rPr>
        <w:t>Ranking:</w:t>
      </w:r>
      <w:r w:rsidRPr="000023ED">
        <w:rPr>
          <w:rFonts w:cstheme="minorHAnsi"/>
          <w:color w:val="0070C0"/>
        </w:rPr>
        <w:t xml:space="preserve">  </w:t>
      </w:r>
      <w:sdt>
        <w:sdtPr>
          <w:rPr>
            <w:rFonts w:cstheme="minorHAnsi"/>
            <w:color w:val="0070C0"/>
          </w:rPr>
          <w:id w:val="-1843155963"/>
          <w:dropDownList>
            <w:listItem w:displayText="Click here for options" w:value="Click here for options"/>
            <w:listItem w:displayText="R" w:value="R"/>
            <w:listItem w:displayText="H" w:value="H"/>
            <w:listItem w:displayText="M" w:value="M"/>
            <w:listItem w:displayText="L" w:value="L"/>
          </w:dropDownList>
        </w:sdtPr>
        <w:sdtContent>
          <w:r w:rsidRPr="0023277F">
            <w:rPr>
              <w:rFonts w:cstheme="minorHAnsi"/>
              <w:color w:val="0070C0"/>
            </w:rPr>
            <w:t>H</w:t>
          </w:r>
        </w:sdtContent>
      </w:sdt>
    </w:p>
    <w:p w:rsidR="007F6D7D" w:rsidRPr="004119F8" w:rsidRDefault="007F6D7D" w:rsidP="00E94A4F">
      <w:pPr>
        <w:pStyle w:val="ListParagraph"/>
        <w:spacing w:after="0" w:line="240" w:lineRule="auto"/>
        <w:ind w:left="1080"/>
        <w:jc w:val="both"/>
        <w:rPr>
          <w:rFonts w:cstheme="minorHAnsi"/>
          <w:color w:val="0070C0"/>
        </w:rPr>
      </w:pPr>
    </w:p>
    <w:p w:rsidR="007F6D7D" w:rsidRPr="00E94A4F" w:rsidRDefault="007F6D7D" w:rsidP="00E94A4F">
      <w:pPr>
        <w:spacing w:after="0" w:line="240" w:lineRule="auto"/>
        <w:ind w:left="360"/>
        <w:jc w:val="both"/>
        <w:rPr>
          <w:rFonts w:cstheme="minorHAnsi"/>
          <w:b/>
          <w:color w:val="0070C0"/>
        </w:rPr>
      </w:pPr>
      <w:r w:rsidRPr="00E94A4F">
        <w:rPr>
          <w:rFonts w:cstheme="minorHAnsi"/>
          <w:b/>
          <w:color w:val="0070C0"/>
        </w:rPr>
        <w:lastRenderedPageBreak/>
        <w:t>Initiative: Review SLO’s and rubrics for all courses</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Initiative ID: </w:t>
      </w:r>
      <w:r>
        <w:rPr>
          <w:rFonts w:cstheme="minorHAnsi"/>
          <w:color w:val="0070C0"/>
        </w:rPr>
        <w:t>ENGR 1408</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Link to Data: Program Review, Section IIIaA</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Expected Benefits:  </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Goal: Complete update  </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Performance Indicator: All work entered in TracDat</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Timeline:  </w:t>
      </w:r>
      <w:sdt>
        <w:sdtPr>
          <w:rPr>
            <w:rStyle w:val="Style1"/>
            <w:rFonts w:cstheme="minorHAnsi"/>
            <w:color w:val="0070C0"/>
          </w:rPr>
          <w:id w:val="823626003"/>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4119F8">
            <w:rPr>
              <w:rStyle w:val="Style1"/>
              <w:rFonts w:cstheme="minorHAnsi"/>
              <w:color w:val="0070C0"/>
            </w:rPr>
            <w:t>Spring 2014</w:t>
          </w:r>
        </w:sdtContent>
      </w:sdt>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Funding Resource Category:  </w:t>
      </w:r>
      <w:sdt>
        <w:sdtPr>
          <w:rPr>
            <w:rStyle w:val="Style2"/>
            <w:rFonts w:cstheme="minorHAnsi"/>
            <w:color w:val="0070C0"/>
          </w:rPr>
          <w:id w:val="-13872561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4119F8">
            <w:rPr>
              <w:rStyle w:val="Style2"/>
              <w:rFonts w:cstheme="minorHAnsi"/>
              <w:color w:val="0070C0"/>
            </w:rPr>
            <w:t>No new resources needed</w:t>
          </w:r>
        </w:sdtContent>
      </w:sdt>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Ranking:  </w:t>
      </w:r>
      <w:sdt>
        <w:sdtPr>
          <w:rPr>
            <w:rStyle w:val="Style3"/>
            <w:rFonts w:cstheme="minorHAnsi"/>
            <w:color w:val="0070C0"/>
          </w:rPr>
          <w:id w:val="-1783867860"/>
          <w:dropDownList>
            <w:listItem w:displayText="Click here for options" w:value="Click here for options"/>
            <w:listItem w:displayText="R" w:value="R"/>
            <w:listItem w:displayText="H" w:value="H"/>
            <w:listItem w:displayText="M" w:value="M"/>
            <w:listItem w:displayText="L" w:value="L"/>
          </w:dropDownList>
        </w:sdtPr>
        <w:sdtContent>
          <w:r w:rsidRPr="004119F8">
            <w:rPr>
              <w:rStyle w:val="Style3"/>
              <w:rFonts w:cstheme="minorHAnsi"/>
              <w:color w:val="0070C0"/>
            </w:rPr>
            <w:t>H</w:t>
          </w:r>
        </w:sdtContent>
      </w:sdt>
    </w:p>
    <w:p w:rsidR="007F6D7D" w:rsidRPr="007834CC" w:rsidRDefault="003E3FCD" w:rsidP="00E94A4F">
      <w:pPr>
        <w:spacing w:after="0" w:line="240" w:lineRule="auto"/>
        <w:jc w:val="both"/>
        <w:rPr>
          <w:rFonts w:cstheme="minorHAnsi"/>
          <w:color w:val="0070C0"/>
        </w:rPr>
      </w:pPr>
      <w:r>
        <w:rPr>
          <w:rFonts w:cstheme="minorHAnsi"/>
          <w:color w:val="0070C0"/>
        </w:rPr>
        <w:tab/>
        <w:t xml:space="preserve">       BENEFIT:  SLO’s and RUBIKS up-to-date</w:t>
      </w:r>
    </w:p>
    <w:p w:rsidR="007F6D7D" w:rsidRPr="007834CC" w:rsidRDefault="007F6D7D" w:rsidP="00E94A4F">
      <w:pPr>
        <w:pStyle w:val="NoSpacing"/>
        <w:tabs>
          <w:tab w:val="left" w:pos="360"/>
        </w:tabs>
        <w:rPr>
          <w:rFonts w:cstheme="minorHAnsi"/>
          <w:color w:val="0070C0"/>
        </w:rPr>
      </w:pPr>
    </w:p>
    <w:p w:rsidR="007F6D7D" w:rsidRPr="004119F8" w:rsidRDefault="007F6D7D" w:rsidP="00E94A4F">
      <w:pPr>
        <w:pStyle w:val="ListParagraph"/>
        <w:spacing w:after="0" w:line="240" w:lineRule="auto"/>
        <w:ind w:left="1080"/>
        <w:jc w:val="both"/>
        <w:rPr>
          <w:rFonts w:cstheme="minorHAnsi"/>
          <w:color w:val="0070C0"/>
        </w:rPr>
      </w:pPr>
    </w:p>
    <w:p w:rsidR="007F6D7D" w:rsidRPr="004119F8" w:rsidRDefault="007F6D7D" w:rsidP="00E94A4F">
      <w:pPr>
        <w:pStyle w:val="NoSpacing"/>
        <w:tabs>
          <w:tab w:val="left" w:pos="360"/>
        </w:tabs>
        <w:rPr>
          <w:rFonts w:cstheme="minorHAnsi"/>
          <w:color w:val="0070C0"/>
        </w:rPr>
      </w:pPr>
    </w:p>
    <w:p w:rsidR="007F6D7D" w:rsidRPr="004119F8" w:rsidRDefault="007F6D7D" w:rsidP="00E94A4F">
      <w:pPr>
        <w:pStyle w:val="ListParagraph"/>
        <w:spacing w:after="0" w:line="240" w:lineRule="auto"/>
        <w:ind w:left="1080"/>
        <w:jc w:val="both"/>
        <w:rPr>
          <w:rFonts w:cstheme="minorHAnsi"/>
          <w:color w:val="0070C0"/>
        </w:rPr>
      </w:pPr>
    </w:p>
    <w:p w:rsidR="007F6D7D" w:rsidRPr="00ED4A2E" w:rsidRDefault="007F6D7D" w:rsidP="00E94A4F">
      <w:pPr>
        <w:pStyle w:val="NoSpacing"/>
        <w:tabs>
          <w:tab w:val="left" w:pos="360"/>
        </w:tabs>
        <w:ind w:left="360"/>
        <w:rPr>
          <w:rFonts w:cstheme="minorHAnsi"/>
          <w:b/>
          <w:color w:val="0070C0"/>
        </w:rPr>
      </w:pPr>
      <w:r w:rsidRPr="00ED4A2E">
        <w:rPr>
          <w:rFonts w:cstheme="minorHAnsi"/>
          <w:b/>
          <w:color w:val="0070C0"/>
        </w:rPr>
        <w:t>Initiative:  Purchase Pasco Capstone Software for engineering lecture demonstrations</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Initiative ID: ENGR 1</w:t>
      </w:r>
      <w:r>
        <w:rPr>
          <w:rFonts w:cstheme="minorHAnsi"/>
          <w:color w:val="0070C0"/>
        </w:rPr>
        <w:t>412</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Link to Data Link to Data: Program Review, Section IIIaA</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Expected Benefits: Increase student visualization of structural geometry and material response to external loads.</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Goal: Successfully determine scope and approach to analyze engineering material projects </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Performance Indicator: 80% of students are able to analyze material load response at a level of B or above</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Timeline:  </w:t>
      </w:r>
      <w:sdt>
        <w:sdtPr>
          <w:rPr>
            <w:rStyle w:val="Style1"/>
            <w:rFonts w:cstheme="minorHAnsi"/>
            <w:color w:val="0070C0"/>
          </w:rPr>
          <w:id w:val="3193229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4119F8">
            <w:rPr>
              <w:rStyle w:val="Style1"/>
              <w:rFonts w:cstheme="minorHAnsi"/>
              <w:color w:val="0070C0"/>
            </w:rPr>
            <w:t>2013-2014</w:t>
          </w:r>
        </w:sdtContent>
      </w:sdt>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Funding Resource Category:  </w:t>
      </w:r>
      <w:sdt>
        <w:sdtPr>
          <w:rPr>
            <w:rStyle w:val="Style2"/>
            <w:rFonts w:cstheme="minorHAnsi"/>
            <w:color w:val="0070C0"/>
          </w:rPr>
          <w:id w:val="-1901193042"/>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Fonts w:cstheme="minorHAnsi"/>
              <w:color w:val="0070C0"/>
            </w:rPr>
            <w:t>Technology Funds</w:t>
          </w:r>
        </w:sdtContent>
      </w:sdt>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Ranking:  </w:t>
      </w:r>
      <w:sdt>
        <w:sdtPr>
          <w:rPr>
            <w:rStyle w:val="Style3"/>
            <w:rFonts w:cstheme="minorHAnsi"/>
            <w:color w:val="0070C0"/>
          </w:rPr>
          <w:id w:val="147409027"/>
          <w:dropDownList>
            <w:listItem w:displayText="Click here for options" w:value="Click here for options"/>
            <w:listItem w:displayText="R" w:value="R"/>
            <w:listItem w:displayText="H" w:value="H"/>
            <w:listItem w:displayText="M" w:value="M"/>
            <w:listItem w:displayText="L" w:value="L"/>
          </w:dropDownList>
        </w:sdtPr>
        <w:sdtContent>
          <w:r w:rsidRPr="004119F8">
            <w:rPr>
              <w:rStyle w:val="Style3"/>
              <w:rFonts w:cstheme="minorHAnsi"/>
              <w:color w:val="0070C0"/>
            </w:rPr>
            <w:t>H</w:t>
          </w:r>
        </w:sdtContent>
      </w:sdt>
    </w:p>
    <w:p w:rsidR="007F6D7D" w:rsidRPr="002F6990" w:rsidRDefault="001D6A63" w:rsidP="00E94A4F">
      <w:pPr>
        <w:spacing w:after="0"/>
        <w:rPr>
          <w:rFonts w:cstheme="minorHAnsi"/>
          <w:color w:val="0070C0"/>
        </w:rPr>
      </w:pPr>
      <w:r w:rsidRPr="002F6990">
        <w:rPr>
          <w:rFonts w:cstheme="minorHAnsi"/>
          <w:color w:val="0070C0"/>
        </w:rPr>
        <w:tab/>
        <w:t xml:space="preserve">       </w:t>
      </w:r>
      <w:r w:rsidR="009809CF">
        <w:rPr>
          <w:rFonts w:cstheme="minorHAnsi"/>
          <w:color w:val="0070C0"/>
        </w:rPr>
        <w:t>Unfunded but o</w:t>
      </w:r>
      <w:r w:rsidRPr="002F6990">
        <w:rPr>
          <w:rFonts w:cstheme="minorHAnsi"/>
          <w:color w:val="0070C0"/>
        </w:rPr>
        <w:t>btained through another source.</w:t>
      </w:r>
    </w:p>
    <w:p w:rsidR="001D6A63" w:rsidRDefault="001D6A63" w:rsidP="00384FD7">
      <w:pPr>
        <w:spacing w:after="0"/>
        <w:ind w:left="1440"/>
        <w:rPr>
          <w:rFonts w:cstheme="minorHAnsi"/>
          <w:color w:val="0070C0"/>
        </w:rPr>
      </w:pPr>
      <w:r w:rsidRPr="002F6990">
        <w:rPr>
          <w:rFonts w:cstheme="minorHAnsi"/>
          <w:color w:val="0070C0"/>
        </w:rPr>
        <w:t xml:space="preserve">BENEFIT:  </w:t>
      </w:r>
      <w:r w:rsidR="0043422A">
        <w:rPr>
          <w:rFonts w:cstheme="minorHAnsi"/>
          <w:color w:val="0070C0"/>
        </w:rPr>
        <w:t xml:space="preserve">Software now </w:t>
      </w:r>
      <w:r w:rsidR="007251AD">
        <w:rPr>
          <w:rFonts w:cstheme="minorHAnsi"/>
          <w:color w:val="0070C0"/>
        </w:rPr>
        <w:t>compatible</w:t>
      </w:r>
      <w:r w:rsidR="0043422A">
        <w:rPr>
          <w:rFonts w:cstheme="minorHAnsi"/>
          <w:color w:val="0070C0"/>
        </w:rPr>
        <w:t xml:space="preserve"> with </w:t>
      </w:r>
      <w:r w:rsidR="007251AD">
        <w:rPr>
          <w:rFonts w:cstheme="minorHAnsi"/>
          <w:color w:val="0070C0"/>
        </w:rPr>
        <w:t>W</w:t>
      </w:r>
      <w:r w:rsidR="0043422A">
        <w:rPr>
          <w:rFonts w:cstheme="minorHAnsi"/>
          <w:color w:val="0070C0"/>
        </w:rPr>
        <w:t xml:space="preserve">indows operating system, reestablishing the ability </w:t>
      </w:r>
      <w:r w:rsidR="007251AD">
        <w:rPr>
          <w:rFonts w:cstheme="minorHAnsi"/>
          <w:color w:val="0070C0"/>
        </w:rPr>
        <w:t>for</w:t>
      </w:r>
      <w:r w:rsidRPr="002F6990">
        <w:rPr>
          <w:rFonts w:cstheme="minorHAnsi"/>
          <w:color w:val="0070C0"/>
        </w:rPr>
        <w:t xml:space="preserve"> </w:t>
      </w:r>
      <w:r w:rsidR="007251AD">
        <w:rPr>
          <w:rFonts w:cstheme="minorHAnsi"/>
          <w:color w:val="0070C0"/>
        </w:rPr>
        <w:t xml:space="preserve">    </w:t>
      </w:r>
      <w:r w:rsidRPr="002F6990">
        <w:rPr>
          <w:rFonts w:cstheme="minorHAnsi"/>
          <w:color w:val="0070C0"/>
        </w:rPr>
        <w:t xml:space="preserve">classroom demonstrations </w:t>
      </w:r>
    </w:p>
    <w:p w:rsidR="002F6990" w:rsidRDefault="002F6990" w:rsidP="00E94A4F">
      <w:pPr>
        <w:spacing w:after="0"/>
        <w:rPr>
          <w:rFonts w:cstheme="minorHAnsi"/>
          <w:color w:val="0070C0"/>
        </w:rPr>
      </w:pPr>
    </w:p>
    <w:p w:rsidR="0023277F" w:rsidRDefault="0023277F" w:rsidP="00E94A4F">
      <w:pPr>
        <w:spacing w:after="0"/>
        <w:rPr>
          <w:rFonts w:cstheme="minorHAnsi"/>
          <w:color w:val="0070C0"/>
        </w:rPr>
      </w:pPr>
    </w:p>
    <w:p w:rsidR="0023277F" w:rsidRPr="002F6990" w:rsidRDefault="0023277F" w:rsidP="00E94A4F">
      <w:pPr>
        <w:spacing w:after="0"/>
        <w:rPr>
          <w:rFonts w:cstheme="minorHAnsi"/>
          <w:color w:val="0070C0"/>
        </w:rPr>
      </w:pPr>
    </w:p>
    <w:p w:rsidR="007F6D7D" w:rsidRPr="00E94A4F" w:rsidRDefault="007F6D7D" w:rsidP="00E94A4F">
      <w:pPr>
        <w:spacing w:after="0" w:line="240" w:lineRule="auto"/>
        <w:ind w:left="360"/>
        <w:jc w:val="both"/>
        <w:rPr>
          <w:rFonts w:cstheme="minorHAnsi"/>
          <w:b/>
          <w:color w:val="0070C0"/>
        </w:rPr>
      </w:pPr>
      <w:r w:rsidRPr="00E94A4F">
        <w:rPr>
          <w:rFonts w:cstheme="minorHAnsi"/>
          <w:b/>
          <w:color w:val="0070C0"/>
        </w:rPr>
        <w:t>Initiative: Purchase 3 metallurgical microscopes with UBS digital cameras.</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Initiative ID:  ENGR 1</w:t>
      </w:r>
      <w:r>
        <w:rPr>
          <w:rFonts w:cstheme="minorHAnsi"/>
          <w:color w:val="0070C0"/>
        </w:rPr>
        <w:t>413</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Link to Data: Program Review, SectionIIIaD3</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Expected Benefits:  Students have improved access to lab equipment</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Goal: Improve student learning and success</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Performance Indicator: Lab work complete</w:t>
      </w:r>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Timeline:  </w:t>
      </w:r>
      <w:sdt>
        <w:sdtPr>
          <w:rPr>
            <w:rStyle w:val="Style1"/>
            <w:rFonts w:cstheme="minorHAnsi"/>
            <w:color w:val="0070C0"/>
          </w:rPr>
          <w:id w:val="72472592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4119F8">
            <w:rPr>
              <w:rStyle w:val="Style1"/>
              <w:rFonts w:cstheme="minorHAnsi"/>
              <w:color w:val="0070C0"/>
            </w:rPr>
            <w:t>2014-2015</w:t>
          </w:r>
        </w:sdtContent>
      </w:sdt>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Funding Resource Category:  </w:t>
      </w:r>
      <w:sdt>
        <w:sdtPr>
          <w:rPr>
            <w:rStyle w:val="Style2"/>
            <w:rFonts w:cstheme="minorHAnsi"/>
            <w:color w:val="0070C0"/>
          </w:rPr>
          <w:id w:val="-16578999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4119F8">
            <w:rPr>
              <w:rStyle w:val="Style2"/>
              <w:rFonts w:cstheme="minorHAnsi"/>
              <w:color w:val="0070C0"/>
            </w:rPr>
            <w:t>Equipment-non computer</w:t>
          </w:r>
        </w:sdtContent>
      </w:sdt>
    </w:p>
    <w:p w:rsidR="007F6D7D" w:rsidRPr="004119F8" w:rsidRDefault="007F6D7D" w:rsidP="00E94A4F">
      <w:pPr>
        <w:pStyle w:val="ListParagraph"/>
        <w:spacing w:after="0" w:line="240" w:lineRule="auto"/>
        <w:ind w:left="1080"/>
        <w:jc w:val="both"/>
        <w:rPr>
          <w:rFonts w:cstheme="minorHAnsi"/>
          <w:color w:val="0070C0"/>
        </w:rPr>
      </w:pPr>
      <w:r w:rsidRPr="004119F8">
        <w:rPr>
          <w:rFonts w:cstheme="minorHAnsi"/>
          <w:color w:val="0070C0"/>
        </w:rPr>
        <w:t xml:space="preserve">Ranking:  </w:t>
      </w:r>
      <w:sdt>
        <w:sdtPr>
          <w:rPr>
            <w:rStyle w:val="Style3"/>
            <w:rFonts w:cstheme="minorHAnsi"/>
            <w:color w:val="0070C0"/>
          </w:rPr>
          <w:id w:val="1006022491"/>
          <w:dropDownList>
            <w:listItem w:displayText="Click here for options" w:value="Click here for options"/>
            <w:listItem w:displayText="R" w:value="R"/>
            <w:listItem w:displayText="H" w:value="H"/>
            <w:listItem w:displayText="M" w:value="M"/>
            <w:listItem w:displayText="L" w:value="L"/>
          </w:dropDownList>
        </w:sdtPr>
        <w:sdtContent>
          <w:r w:rsidRPr="004119F8">
            <w:rPr>
              <w:rStyle w:val="Style3"/>
              <w:rFonts w:cstheme="minorHAnsi"/>
              <w:color w:val="0070C0"/>
            </w:rPr>
            <w:t>H</w:t>
          </w:r>
        </w:sdtContent>
      </w:sdt>
    </w:p>
    <w:p w:rsidR="00384FD7" w:rsidRPr="007834CC" w:rsidRDefault="00384FD7" w:rsidP="00384FD7">
      <w:pPr>
        <w:pStyle w:val="ListParagraph"/>
        <w:spacing w:after="0" w:line="240" w:lineRule="auto"/>
        <w:ind w:left="1080"/>
        <w:jc w:val="both"/>
        <w:rPr>
          <w:rFonts w:cstheme="minorHAnsi"/>
          <w:color w:val="0070C0"/>
        </w:rPr>
      </w:pPr>
      <w:r>
        <w:rPr>
          <w:rFonts w:cstheme="minorHAnsi"/>
          <w:color w:val="0070C0"/>
        </w:rPr>
        <w:t xml:space="preserve">Unfunded </w:t>
      </w:r>
    </w:p>
    <w:p w:rsidR="007F6D7D" w:rsidRPr="004119F8" w:rsidRDefault="007F6D7D" w:rsidP="00E94A4F"/>
    <w:p w:rsidR="007F6D7D" w:rsidRPr="004119F8" w:rsidRDefault="007F6D7D" w:rsidP="00E94A4F">
      <w:pPr>
        <w:pStyle w:val="ListParagraph"/>
        <w:spacing w:after="0" w:line="240" w:lineRule="auto"/>
        <w:ind w:left="1080"/>
        <w:jc w:val="both"/>
        <w:rPr>
          <w:rFonts w:cstheme="minorHAnsi"/>
          <w:color w:val="0070C0"/>
        </w:rPr>
      </w:pPr>
    </w:p>
    <w:p w:rsidR="007F6D7D" w:rsidRDefault="007F6D7D" w:rsidP="00E94A4F">
      <w:pPr>
        <w:pStyle w:val="ListParagraph"/>
        <w:spacing w:after="0" w:line="240" w:lineRule="auto"/>
        <w:ind w:left="1080"/>
        <w:jc w:val="both"/>
        <w:rPr>
          <w:rFonts w:cstheme="minorHAnsi"/>
          <w:color w:val="0070C0"/>
        </w:rPr>
      </w:pPr>
    </w:p>
    <w:p w:rsidR="007F6D7D" w:rsidRPr="004119F8" w:rsidRDefault="007F6D7D" w:rsidP="00E94A4F">
      <w:pPr>
        <w:pStyle w:val="ListParagraph"/>
        <w:spacing w:after="0" w:line="240" w:lineRule="auto"/>
        <w:ind w:left="1080"/>
        <w:jc w:val="both"/>
        <w:rPr>
          <w:rFonts w:cstheme="minorHAnsi"/>
          <w:color w:val="0070C0"/>
        </w:rPr>
      </w:pPr>
    </w:p>
    <w:p w:rsidR="007F6D7D" w:rsidRPr="007834CC" w:rsidRDefault="007F6D7D" w:rsidP="00E94A4F">
      <w:pPr>
        <w:pStyle w:val="NoSpacing"/>
        <w:tabs>
          <w:tab w:val="left" w:pos="360"/>
        </w:tabs>
        <w:ind w:left="360"/>
        <w:rPr>
          <w:rFonts w:cstheme="minorHAnsi"/>
          <w:color w:val="0070C0"/>
        </w:rPr>
      </w:pPr>
      <w:r w:rsidRPr="007834CC">
        <w:rPr>
          <w:rFonts w:cstheme="minorHAnsi"/>
          <w:b/>
          <w:color w:val="0070C0"/>
        </w:rPr>
        <w:t xml:space="preserve">Initiative:  </w:t>
      </w:r>
      <w:r w:rsidRPr="007834CC">
        <w:rPr>
          <w:rFonts w:cstheme="minorHAnsi"/>
          <w:color w:val="0070C0"/>
        </w:rPr>
        <w:t xml:space="preserve">Purchase </w:t>
      </w:r>
      <w:r>
        <w:rPr>
          <w:rFonts w:cstheme="minorHAnsi"/>
          <w:color w:val="0070C0"/>
        </w:rPr>
        <w:t>tension test and izod impact test coupons</w:t>
      </w:r>
    </w:p>
    <w:p w:rsidR="007F6D7D" w:rsidRPr="007834CC" w:rsidRDefault="007F6D7D" w:rsidP="00E94A4F">
      <w:pPr>
        <w:pStyle w:val="ListParagraph"/>
        <w:spacing w:after="0" w:line="240" w:lineRule="auto"/>
        <w:ind w:left="1080"/>
        <w:jc w:val="both"/>
        <w:rPr>
          <w:rFonts w:cstheme="minorHAnsi"/>
          <w:b/>
          <w:color w:val="0070C0"/>
        </w:rPr>
      </w:pPr>
      <w:r w:rsidRPr="007834CC">
        <w:rPr>
          <w:rFonts w:cstheme="minorHAnsi"/>
          <w:b/>
          <w:color w:val="0070C0"/>
        </w:rPr>
        <w:t>Initiative ID:</w:t>
      </w:r>
      <w:r>
        <w:rPr>
          <w:rFonts w:cstheme="minorHAnsi"/>
          <w:color w:val="0070C0"/>
        </w:rPr>
        <w:t>ENGR 14</w:t>
      </w:r>
      <w:r w:rsidRPr="00B7532C">
        <w:rPr>
          <w:rFonts w:cstheme="minorHAnsi"/>
          <w:color w:val="0070C0"/>
        </w:rPr>
        <w:t>16 (formerly</w:t>
      </w:r>
      <w:r w:rsidRPr="007834CC">
        <w:rPr>
          <w:rFonts w:cstheme="minorHAnsi"/>
          <w:color w:val="0070C0"/>
        </w:rPr>
        <w:t xml:space="preserve"> </w:t>
      </w:r>
      <w:r>
        <w:rPr>
          <w:rFonts w:cstheme="minorHAnsi"/>
          <w:color w:val="0070C0"/>
        </w:rPr>
        <w:t>9</w:t>
      </w:r>
      <w:r w:rsidRPr="007834CC">
        <w:rPr>
          <w:rFonts w:cstheme="minorHAnsi"/>
          <w:color w:val="0070C0"/>
        </w:rPr>
        <w:t>-12</w:t>
      </w:r>
      <w:r>
        <w:rPr>
          <w:rFonts w:cstheme="minorHAnsi"/>
          <w:color w:val="0070C0"/>
        </w:rPr>
        <w:t>)</w:t>
      </w:r>
    </w:p>
    <w:p w:rsidR="007F6D7D" w:rsidRPr="007834CC" w:rsidRDefault="007F6D7D" w:rsidP="00E94A4F">
      <w:pPr>
        <w:pStyle w:val="ListParagraph"/>
        <w:spacing w:after="0" w:line="240" w:lineRule="auto"/>
        <w:ind w:left="1080"/>
        <w:jc w:val="both"/>
        <w:rPr>
          <w:rFonts w:cstheme="minorHAnsi"/>
          <w:b/>
          <w:color w:val="0070C0"/>
        </w:rPr>
      </w:pPr>
      <w:r w:rsidRPr="007834CC">
        <w:rPr>
          <w:rFonts w:cstheme="minorHAnsi"/>
          <w:b/>
          <w:color w:val="0070C0"/>
        </w:rPr>
        <w:t>Link to Data:</w:t>
      </w:r>
      <w:r w:rsidRPr="00B7532C">
        <w:rPr>
          <w:rFonts w:cstheme="minorHAnsi"/>
          <w:color w:val="0070C0"/>
        </w:rPr>
        <w:t xml:space="preserve"> Finding 7, Program Review FY13</w:t>
      </w:r>
    </w:p>
    <w:p w:rsidR="007F6D7D" w:rsidRPr="007834CC" w:rsidRDefault="007F6D7D" w:rsidP="00E94A4F">
      <w:pPr>
        <w:pStyle w:val="ListParagraph"/>
        <w:spacing w:after="0" w:line="240" w:lineRule="auto"/>
        <w:ind w:left="1080"/>
        <w:jc w:val="both"/>
        <w:rPr>
          <w:rFonts w:cstheme="minorHAnsi"/>
          <w:b/>
          <w:color w:val="0070C0"/>
        </w:rPr>
      </w:pPr>
      <w:r w:rsidRPr="007834CC">
        <w:rPr>
          <w:rFonts w:cstheme="minorHAnsi"/>
          <w:b/>
          <w:color w:val="0070C0"/>
        </w:rPr>
        <w:t xml:space="preserve">Expected Benefits: </w:t>
      </w:r>
      <w:r>
        <w:rPr>
          <w:rFonts w:cstheme="minorHAnsi"/>
          <w:color w:val="0070C0"/>
        </w:rPr>
        <w:t>Perform</w:t>
      </w:r>
      <w:r w:rsidRPr="007834CC">
        <w:rPr>
          <w:rFonts w:cstheme="minorHAnsi"/>
          <w:color w:val="0070C0"/>
        </w:rPr>
        <w:t xml:space="preserve"> required laboratory experiments</w:t>
      </w:r>
    </w:p>
    <w:p w:rsidR="007F6D7D" w:rsidRPr="007834CC" w:rsidRDefault="007F6D7D" w:rsidP="00E94A4F">
      <w:pPr>
        <w:pStyle w:val="ListParagraph"/>
        <w:spacing w:after="0" w:line="240" w:lineRule="auto"/>
        <w:ind w:left="1080"/>
        <w:jc w:val="both"/>
        <w:rPr>
          <w:rFonts w:cstheme="minorHAnsi"/>
          <w:b/>
          <w:color w:val="0070C0"/>
        </w:rPr>
      </w:pPr>
      <w:r w:rsidRPr="007834CC">
        <w:rPr>
          <w:rFonts w:cstheme="minorHAnsi"/>
          <w:b/>
          <w:color w:val="0070C0"/>
        </w:rPr>
        <w:t xml:space="preserve">Goal: </w:t>
      </w:r>
      <w:r w:rsidRPr="007834CC">
        <w:rPr>
          <w:rFonts w:cstheme="minorHAnsi"/>
          <w:color w:val="0070C0"/>
        </w:rPr>
        <w:t>Maintain currency in engineering education to maintain course articulation with universities.</w:t>
      </w:r>
    </w:p>
    <w:p w:rsidR="007F6D7D" w:rsidRPr="007834CC" w:rsidRDefault="007F6D7D" w:rsidP="00E94A4F">
      <w:pPr>
        <w:pStyle w:val="ListParagraph"/>
        <w:spacing w:after="0" w:line="240" w:lineRule="auto"/>
        <w:ind w:left="1080"/>
        <w:jc w:val="both"/>
        <w:rPr>
          <w:rFonts w:cstheme="minorHAnsi"/>
          <w:b/>
          <w:color w:val="0070C0"/>
        </w:rPr>
      </w:pPr>
      <w:r w:rsidRPr="007834CC">
        <w:rPr>
          <w:rFonts w:cstheme="minorHAnsi"/>
          <w:b/>
          <w:color w:val="0070C0"/>
        </w:rPr>
        <w:t xml:space="preserve">Performance Indicator: </w:t>
      </w:r>
      <w:r w:rsidRPr="007834CC">
        <w:rPr>
          <w:rFonts w:cstheme="minorHAnsi"/>
          <w:color w:val="0070C0"/>
        </w:rPr>
        <w:t>Purchase required consumables</w:t>
      </w:r>
    </w:p>
    <w:p w:rsidR="007F6D7D" w:rsidRPr="007834CC" w:rsidRDefault="007F6D7D" w:rsidP="00E94A4F">
      <w:pPr>
        <w:pStyle w:val="ListParagraph"/>
        <w:spacing w:after="0" w:line="240" w:lineRule="auto"/>
        <w:ind w:left="1080"/>
        <w:jc w:val="both"/>
        <w:rPr>
          <w:rFonts w:cstheme="minorHAnsi"/>
          <w:b/>
          <w:color w:val="0070C0"/>
        </w:rPr>
      </w:pPr>
      <w:r w:rsidRPr="007834CC">
        <w:rPr>
          <w:rFonts w:cstheme="minorHAnsi"/>
          <w:b/>
          <w:color w:val="0070C0"/>
        </w:rPr>
        <w:t xml:space="preserve">Timeline:  </w:t>
      </w:r>
      <w:sdt>
        <w:sdtPr>
          <w:rPr>
            <w:rStyle w:val="Style1"/>
            <w:rFonts w:cstheme="minorHAnsi"/>
            <w:color w:val="0070C0"/>
          </w:rPr>
          <w:id w:val="200547325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7834CC">
            <w:rPr>
              <w:rStyle w:val="Style1"/>
              <w:rFonts w:cstheme="minorHAnsi"/>
              <w:color w:val="0070C0"/>
            </w:rPr>
            <w:t>2013-2014</w:t>
          </w:r>
        </w:sdtContent>
      </w:sdt>
    </w:p>
    <w:p w:rsidR="007F6D7D" w:rsidRPr="007834CC" w:rsidRDefault="007F6D7D" w:rsidP="00E94A4F">
      <w:pPr>
        <w:pStyle w:val="ListParagraph"/>
        <w:spacing w:after="0" w:line="240" w:lineRule="auto"/>
        <w:ind w:left="1080"/>
        <w:jc w:val="both"/>
        <w:rPr>
          <w:rFonts w:cstheme="minorHAnsi"/>
          <w:b/>
          <w:color w:val="0070C0"/>
        </w:rPr>
      </w:pPr>
      <w:r w:rsidRPr="007834CC">
        <w:rPr>
          <w:rFonts w:cstheme="minorHAnsi"/>
          <w:b/>
          <w:color w:val="0070C0"/>
        </w:rPr>
        <w:t xml:space="preserve">Funding Resource Category:  </w:t>
      </w:r>
      <w:sdt>
        <w:sdtPr>
          <w:rPr>
            <w:rStyle w:val="Style2"/>
            <w:rFonts w:cstheme="minorHAnsi"/>
            <w:color w:val="0070C0"/>
          </w:rPr>
          <w:id w:val="-99210531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7834CC">
            <w:rPr>
              <w:rStyle w:val="Style2"/>
              <w:rFonts w:cstheme="minorHAnsi"/>
              <w:color w:val="0070C0"/>
            </w:rPr>
            <w:t>Supply Funds</w:t>
          </w:r>
        </w:sdtContent>
      </w:sdt>
    </w:p>
    <w:p w:rsidR="007F6D7D" w:rsidRPr="007834CC" w:rsidRDefault="007F6D7D" w:rsidP="00E94A4F">
      <w:pPr>
        <w:pStyle w:val="ListParagraph"/>
        <w:spacing w:after="0" w:line="240" w:lineRule="auto"/>
        <w:ind w:left="1080"/>
        <w:jc w:val="both"/>
        <w:rPr>
          <w:rFonts w:cstheme="minorHAnsi"/>
          <w:b/>
          <w:color w:val="0070C0"/>
        </w:rPr>
      </w:pPr>
      <w:r w:rsidRPr="007834CC">
        <w:rPr>
          <w:rFonts w:cstheme="minorHAnsi"/>
          <w:b/>
          <w:color w:val="0070C0"/>
        </w:rPr>
        <w:t xml:space="preserve">Ranking:  </w:t>
      </w:r>
      <w:sdt>
        <w:sdtPr>
          <w:rPr>
            <w:rStyle w:val="Style3"/>
            <w:rFonts w:cstheme="minorHAnsi"/>
            <w:color w:val="0070C0"/>
          </w:rPr>
          <w:id w:val="360402113"/>
          <w:dropDownList>
            <w:listItem w:displayText="Click here for options" w:value="Click here for options"/>
            <w:listItem w:displayText="R" w:value="R"/>
            <w:listItem w:displayText="H" w:value="H"/>
            <w:listItem w:displayText="M" w:value="M"/>
            <w:listItem w:displayText="L" w:value="L"/>
          </w:dropDownList>
        </w:sdtPr>
        <w:sdtContent>
          <w:r w:rsidRPr="007834CC">
            <w:rPr>
              <w:rStyle w:val="Style3"/>
              <w:rFonts w:cstheme="minorHAnsi"/>
              <w:color w:val="0070C0"/>
            </w:rPr>
            <w:t>H</w:t>
          </w:r>
        </w:sdtContent>
      </w:sdt>
    </w:p>
    <w:p w:rsidR="007F6D7D" w:rsidRPr="002F6990" w:rsidRDefault="007F6D7D" w:rsidP="00E94A4F">
      <w:pPr>
        <w:pStyle w:val="NoSpacing"/>
        <w:ind w:left="720"/>
        <w:rPr>
          <w:rFonts w:cstheme="minorHAnsi"/>
          <w:color w:val="0070C0"/>
        </w:rPr>
      </w:pPr>
      <w:r w:rsidRPr="007834CC">
        <w:rPr>
          <w:rFonts w:cstheme="minorHAnsi"/>
          <w:b/>
          <w:color w:val="0070C0"/>
        </w:rPr>
        <w:t xml:space="preserve"> </w:t>
      </w:r>
      <w:r w:rsidR="002F6990">
        <w:rPr>
          <w:rFonts w:cstheme="minorHAnsi"/>
          <w:b/>
          <w:color w:val="0070C0"/>
        </w:rPr>
        <w:t xml:space="preserve">      </w:t>
      </w:r>
      <w:r w:rsidR="002F6990" w:rsidRPr="002F6990">
        <w:rPr>
          <w:rFonts w:cstheme="minorHAnsi"/>
          <w:color w:val="0070C0"/>
        </w:rPr>
        <w:t>Funding obtained from another source.</w:t>
      </w:r>
    </w:p>
    <w:p w:rsidR="002F6990" w:rsidRPr="002F6990" w:rsidRDefault="00384FD7" w:rsidP="00384FD7">
      <w:pPr>
        <w:pStyle w:val="NoSpacing"/>
        <w:ind w:left="1440"/>
        <w:rPr>
          <w:rFonts w:cstheme="minorHAnsi"/>
          <w:color w:val="0070C0"/>
        </w:rPr>
      </w:pPr>
      <w:r>
        <w:rPr>
          <w:rFonts w:cstheme="minorHAnsi"/>
          <w:color w:val="0070C0"/>
        </w:rPr>
        <w:t>BE</w:t>
      </w:r>
      <w:r w:rsidR="002F6990">
        <w:rPr>
          <w:rFonts w:cstheme="minorHAnsi"/>
          <w:color w:val="0070C0"/>
        </w:rPr>
        <w:t xml:space="preserve">NEFIT:  </w:t>
      </w:r>
      <w:r w:rsidR="002F6990" w:rsidRPr="002F6990">
        <w:rPr>
          <w:rFonts w:cstheme="minorHAnsi"/>
          <w:color w:val="0070C0"/>
        </w:rPr>
        <w:t>Students were ab</w:t>
      </w:r>
      <w:r w:rsidR="007221E0">
        <w:rPr>
          <w:rFonts w:cstheme="minorHAnsi"/>
          <w:color w:val="0070C0"/>
        </w:rPr>
        <w:t>le</w:t>
      </w:r>
      <w:r w:rsidR="002F6990" w:rsidRPr="002F6990">
        <w:rPr>
          <w:rFonts w:cstheme="minorHAnsi"/>
          <w:color w:val="0070C0"/>
        </w:rPr>
        <w:t xml:space="preserve"> to perform </w:t>
      </w:r>
      <w:r>
        <w:rPr>
          <w:rFonts w:cstheme="minorHAnsi"/>
          <w:color w:val="0070C0"/>
        </w:rPr>
        <w:t>required laboratory experiments and conduct expanded crystallographic analysis, enhancing student interest and learning.</w:t>
      </w:r>
    </w:p>
    <w:p w:rsidR="002F6990" w:rsidRDefault="002F6990" w:rsidP="00E94A4F">
      <w:pPr>
        <w:pStyle w:val="NoSpacing"/>
        <w:ind w:left="720"/>
        <w:rPr>
          <w:rFonts w:cstheme="minorHAnsi"/>
          <w:b/>
          <w:color w:val="0070C0"/>
        </w:rPr>
      </w:pPr>
    </w:p>
    <w:p w:rsidR="00B05E73" w:rsidRPr="007834CC" w:rsidRDefault="00B05E73" w:rsidP="00D80FE7">
      <w:pPr>
        <w:pStyle w:val="NoSpacing"/>
        <w:tabs>
          <w:tab w:val="left" w:pos="360"/>
        </w:tabs>
        <w:ind w:left="720"/>
        <w:rPr>
          <w:rFonts w:cstheme="minorHAnsi"/>
          <w:b/>
          <w:color w:val="0070C0"/>
        </w:rPr>
      </w:pPr>
    </w:p>
    <w:p w:rsidR="00235AA9" w:rsidRPr="007834CC" w:rsidRDefault="00235AA9" w:rsidP="00590F67">
      <w:pPr>
        <w:rPr>
          <w:rFonts w:cstheme="minorHAnsi"/>
          <w:b/>
          <w:u w:val="single"/>
        </w:rPr>
      </w:pPr>
      <w:r w:rsidRPr="007834CC">
        <w:rPr>
          <w:rFonts w:cstheme="minorHAnsi"/>
          <w:b/>
          <w:u w:val="single"/>
        </w:rPr>
        <w:t xml:space="preserve">Section II - </w:t>
      </w:r>
      <w:r w:rsidR="00590F67" w:rsidRPr="007834CC">
        <w:rPr>
          <w:rFonts w:cstheme="minorHAnsi"/>
          <w:b/>
          <w:u w:val="single"/>
        </w:rPr>
        <w:t>Description</w:t>
      </w:r>
      <w:r w:rsidRPr="007834CC">
        <w:rPr>
          <w:rFonts w:cstheme="minorHAnsi"/>
          <w:b/>
          <w:u w:val="single"/>
        </w:rPr>
        <w:t xml:space="preserve"> </w:t>
      </w:r>
    </w:p>
    <w:p w:rsidR="00590F67" w:rsidRPr="007834CC" w:rsidRDefault="003C64FA" w:rsidP="009A54C5">
      <w:pPr>
        <w:pStyle w:val="ListParagraph"/>
        <w:numPr>
          <w:ilvl w:val="0"/>
          <w:numId w:val="2"/>
        </w:numPr>
        <w:rPr>
          <w:rFonts w:cstheme="minorHAnsi"/>
          <w:b/>
        </w:rPr>
      </w:pPr>
      <w:r w:rsidRPr="007834CC">
        <w:rPr>
          <w:rFonts w:cstheme="minorHAnsi"/>
          <w:b/>
        </w:rPr>
        <w:t>Description of Program/D</w:t>
      </w:r>
      <w:r w:rsidR="00590F67" w:rsidRPr="007834CC">
        <w:rPr>
          <w:rFonts w:cstheme="minorHAnsi"/>
          <w:b/>
        </w:rPr>
        <w:t>epartment</w:t>
      </w:r>
    </w:p>
    <w:p w:rsidR="00712CF3" w:rsidRPr="007834CC" w:rsidRDefault="00712CF3" w:rsidP="00712CF3">
      <w:pPr>
        <w:pStyle w:val="ListParagraph"/>
        <w:rPr>
          <w:rFonts w:cstheme="minorHAnsi"/>
        </w:rPr>
      </w:pPr>
      <w:r w:rsidRPr="007834CC">
        <w:rPr>
          <w:rFonts w:cstheme="minorHAnsi"/>
        </w:rPr>
        <w:t>Ventura College offers a two-year lower-division engineering program that prepares students for transfer to colleges and universities in California and across the nation. The first two years of the engineering curriculum, at most colleges and universities, are similar with specialization commencing in the junior year. Completion of the lower division core courses listed is essential in facilitating progress as an upper division engineering transfer student. It is important that engineering students meet with an engineering transfer counselor and/or the Engineering Department for specific requirements for transfer.</w:t>
      </w:r>
    </w:p>
    <w:p w:rsidR="007A1BFA" w:rsidRPr="007834CC" w:rsidRDefault="007A1BFA" w:rsidP="007A1BFA">
      <w:pPr>
        <w:pStyle w:val="NoSpacing"/>
        <w:tabs>
          <w:tab w:val="left" w:pos="720"/>
        </w:tabs>
        <w:spacing w:line="276" w:lineRule="auto"/>
        <w:rPr>
          <w:rFonts w:cstheme="minorHAnsi"/>
          <w:b/>
        </w:rPr>
      </w:pPr>
      <w:r w:rsidRPr="007834CC">
        <w:rPr>
          <w:rFonts w:cstheme="minorHAnsi"/>
          <w:b/>
        </w:rPr>
        <w:tab/>
        <w:t>Degrees/Certificates</w:t>
      </w:r>
    </w:p>
    <w:p w:rsidR="00987E20" w:rsidRPr="007834CC" w:rsidRDefault="00987E20" w:rsidP="00987E20">
      <w:pPr>
        <w:ind w:left="720"/>
        <w:rPr>
          <w:rFonts w:cstheme="minorHAnsi"/>
        </w:rPr>
      </w:pPr>
      <w:r w:rsidRPr="007834CC">
        <w:rPr>
          <w:rFonts w:cstheme="minorHAnsi"/>
        </w:rPr>
        <w:t xml:space="preserve">Program’s courses are designed to articulate to UC and CSU for transfer students. </w:t>
      </w:r>
    </w:p>
    <w:p w:rsidR="00DA52EA" w:rsidRPr="007834CC" w:rsidRDefault="00DA52EA" w:rsidP="00DA52EA">
      <w:pPr>
        <w:pStyle w:val="ListParagraph"/>
        <w:rPr>
          <w:rFonts w:cstheme="minorHAnsi"/>
          <w:color w:val="FF0000"/>
        </w:rPr>
      </w:pPr>
    </w:p>
    <w:p w:rsidR="00933D03" w:rsidRPr="007834CC" w:rsidRDefault="00933D03" w:rsidP="009A54C5">
      <w:pPr>
        <w:pStyle w:val="ListParagraph"/>
        <w:numPr>
          <w:ilvl w:val="0"/>
          <w:numId w:val="2"/>
        </w:numPr>
        <w:spacing w:after="0" w:line="240" w:lineRule="auto"/>
        <w:rPr>
          <w:rFonts w:cstheme="minorHAnsi"/>
          <w:b/>
        </w:rPr>
      </w:pPr>
      <w:r w:rsidRPr="007834CC">
        <w:rPr>
          <w:rFonts w:cstheme="minorHAnsi"/>
          <w:b/>
        </w:rPr>
        <w:t>Program/Department Significant Events (Strengths and Successes), and Accomplishments</w:t>
      </w:r>
    </w:p>
    <w:p w:rsidR="00933D03" w:rsidRPr="007834CC" w:rsidRDefault="00933D03" w:rsidP="002E563D">
      <w:pPr>
        <w:spacing w:after="0" w:line="240" w:lineRule="auto"/>
        <w:ind w:left="720"/>
        <w:rPr>
          <w:rFonts w:cstheme="minorHAnsi"/>
          <w:i/>
        </w:rPr>
      </w:pPr>
    </w:p>
    <w:p w:rsidR="00B34303" w:rsidRPr="007834CC" w:rsidRDefault="00B34303" w:rsidP="00D200AB">
      <w:pPr>
        <w:ind w:left="720"/>
        <w:rPr>
          <w:rFonts w:cstheme="minorHAnsi"/>
          <w:color w:val="0070C0"/>
        </w:rPr>
      </w:pPr>
      <w:r w:rsidRPr="007834CC">
        <w:rPr>
          <w:rFonts w:cstheme="minorHAnsi"/>
          <w:color w:val="0070C0"/>
        </w:rPr>
        <w:t xml:space="preserve">ENGRV12 schedule changed from 2 days/ weeks to 3 days/week.  </w:t>
      </w:r>
    </w:p>
    <w:p w:rsidR="00F37E96" w:rsidRPr="007834CC" w:rsidRDefault="00F37E96" w:rsidP="00D200AB">
      <w:pPr>
        <w:ind w:left="720"/>
        <w:rPr>
          <w:rFonts w:cstheme="minorHAnsi"/>
          <w:color w:val="0070C0"/>
        </w:rPr>
      </w:pPr>
      <w:r w:rsidRPr="007834CC">
        <w:rPr>
          <w:rFonts w:cstheme="minorHAnsi"/>
          <w:color w:val="0070C0"/>
        </w:rPr>
        <w:t>Microscope cameras purchased through VC Foundation grant.</w:t>
      </w:r>
    </w:p>
    <w:p w:rsidR="00724256" w:rsidRPr="007834CC" w:rsidRDefault="00B34303" w:rsidP="00D200AB">
      <w:pPr>
        <w:ind w:left="720"/>
        <w:rPr>
          <w:rFonts w:cstheme="minorHAnsi"/>
          <w:color w:val="0070C0"/>
        </w:rPr>
      </w:pPr>
      <w:r w:rsidRPr="007834CC">
        <w:rPr>
          <w:rFonts w:cstheme="minorHAnsi"/>
          <w:color w:val="0070C0"/>
        </w:rPr>
        <w:t xml:space="preserve">An articulation </w:t>
      </w:r>
      <w:r w:rsidR="00724256" w:rsidRPr="007834CC">
        <w:rPr>
          <w:rFonts w:cstheme="minorHAnsi"/>
          <w:color w:val="0070C0"/>
        </w:rPr>
        <w:t>study</w:t>
      </w:r>
      <w:r w:rsidRPr="007834CC">
        <w:rPr>
          <w:rFonts w:cstheme="minorHAnsi"/>
          <w:color w:val="0070C0"/>
        </w:rPr>
        <w:t xml:space="preserve"> was undertaken to determine the state of constantly changing engineering articulation with CSU’s and UC’s</w:t>
      </w:r>
      <w:r w:rsidR="00F37E96" w:rsidRPr="007834CC">
        <w:rPr>
          <w:rFonts w:cstheme="minorHAnsi"/>
          <w:color w:val="0070C0"/>
        </w:rPr>
        <w:t>.</w:t>
      </w:r>
    </w:p>
    <w:p w:rsidR="00724256" w:rsidRPr="007834CC" w:rsidRDefault="00B34303" w:rsidP="00D200AB">
      <w:pPr>
        <w:ind w:left="720"/>
        <w:rPr>
          <w:rFonts w:cstheme="minorHAnsi"/>
          <w:color w:val="0070C0"/>
        </w:rPr>
      </w:pPr>
      <w:r w:rsidRPr="007834CC">
        <w:rPr>
          <w:rFonts w:cstheme="minorHAnsi"/>
          <w:color w:val="0070C0"/>
        </w:rPr>
        <w:t xml:space="preserve">Faculty participated in Faculty </w:t>
      </w:r>
      <w:r w:rsidR="00F37E96" w:rsidRPr="007834CC">
        <w:rPr>
          <w:rFonts w:cstheme="minorHAnsi"/>
          <w:color w:val="0070C0"/>
        </w:rPr>
        <w:t>Discipline</w:t>
      </w:r>
      <w:r w:rsidRPr="007834CC">
        <w:rPr>
          <w:rFonts w:cstheme="minorHAnsi"/>
          <w:color w:val="0070C0"/>
        </w:rPr>
        <w:t xml:space="preserve"> Review Group </w:t>
      </w:r>
      <w:r w:rsidR="00F37E96" w:rsidRPr="007834CC">
        <w:rPr>
          <w:rFonts w:cstheme="minorHAnsi"/>
          <w:color w:val="0070C0"/>
        </w:rPr>
        <w:t xml:space="preserve">(FDRG) </w:t>
      </w:r>
      <w:r w:rsidRPr="007834CC">
        <w:rPr>
          <w:rFonts w:cstheme="minorHAnsi"/>
          <w:color w:val="0070C0"/>
        </w:rPr>
        <w:t xml:space="preserve">for </w:t>
      </w:r>
      <w:r w:rsidR="00F37E96" w:rsidRPr="007834CC">
        <w:rPr>
          <w:rFonts w:cstheme="minorHAnsi"/>
          <w:color w:val="0070C0"/>
        </w:rPr>
        <w:t>Engineering</w:t>
      </w:r>
      <w:r w:rsidRPr="007834CC">
        <w:rPr>
          <w:rFonts w:cstheme="minorHAnsi"/>
          <w:color w:val="0070C0"/>
        </w:rPr>
        <w:t xml:space="preserve"> TMC and C-IDs.  </w:t>
      </w:r>
    </w:p>
    <w:p w:rsidR="00B34303" w:rsidRPr="007834CC" w:rsidRDefault="00B34303" w:rsidP="00D200AB">
      <w:pPr>
        <w:ind w:left="720"/>
        <w:rPr>
          <w:rFonts w:cstheme="minorHAnsi"/>
          <w:color w:val="0070C0"/>
        </w:rPr>
      </w:pPr>
      <w:r w:rsidRPr="007834CC">
        <w:rPr>
          <w:rFonts w:cstheme="minorHAnsi"/>
          <w:color w:val="0070C0"/>
        </w:rPr>
        <w:t xml:space="preserve">Engineering Lab </w:t>
      </w:r>
      <w:r w:rsidR="00F37E96" w:rsidRPr="007834CC">
        <w:rPr>
          <w:rFonts w:cstheme="minorHAnsi"/>
          <w:color w:val="0070C0"/>
        </w:rPr>
        <w:t>expansion and</w:t>
      </w:r>
      <w:r w:rsidRPr="007834CC">
        <w:rPr>
          <w:rFonts w:cstheme="minorHAnsi"/>
          <w:color w:val="0070C0"/>
        </w:rPr>
        <w:t xml:space="preserve"> remodel began – phase I complete</w:t>
      </w:r>
      <w:r w:rsidR="00F37E96" w:rsidRPr="007834CC">
        <w:rPr>
          <w:rFonts w:cstheme="minorHAnsi"/>
          <w:color w:val="0070C0"/>
        </w:rPr>
        <w:t>.</w:t>
      </w:r>
    </w:p>
    <w:p w:rsidR="00B34303" w:rsidRPr="007834CC" w:rsidRDefault="00B34303" w:rsidP="00D200AB">
      <w:pPr>
        <w:ind w:left="720"/>
        <w:rPr>
          <w:rFonts w:cstheme="minorHAnsi"/>
          <w:color w:val="0070C0"/>
        </w:rPr>
      </w:pPr>
      <w:r w:rsidRPr="007834CC">
        <w:rPr>
          <w:rFonts w:cstheme="minorHAnsi"/>
          <w:color w:val="0070C0"/>
        </w:rPr>
        <w:t xml:space="preserve">Computers purchased </w:t>
      </w:r>
      <w:r w:rsidR="00F37E96" w:rsidRPr="007834CC">
        <w:rPr>
          <w:rFonts w:cstheme="minorHAnsi"/>
          <w:color w:val="0070C0"/>
        </w:rPr>
        <w:t>and installed with</w:t>
      </w:r>
      <w:r w:rsidRPr="007834CC">
        <w:rPr>
          <w:rFonts w:cstheme="minorHAnsi"/>
          <w:color w:val="0070C0"/>
        </w:rPr>
        <w:t xml:space="preserve"> microscopes and printer to facilitate student learning in ENGRV18 Lab</w:t>
      </w:r>
      <w:r w:rsidR="00F37E96" w:rsidRPr="007834CC">
        <w:rPr>
          <w:rFonts w:cstheme="minorHAnsi"/>
          <w:color w:val="0070C0"/>
        </w:rPr>
        <w:t>.</w:t>
      </w:r>
    </w:p>
    <w:p w:rsidR="00724256" w:rsidRPr="007834CC" w:rsidRDefault="00D200AB" w:rsidP="00D200AB">
      <w:pPr>
        <w:ind w:left="720"/>
        <w:rPr>
          <w:rFonts w:cstheme="minorHAnsi"/>
          <w:color w:val="0070C0"/>
        </w:rPr>
      </w:pPr>
      <w:r w:rsidRPr="007834CC">
        <w:rPr>
          <w:rFonts w:cstheme="minorHAnsi"/>
          <w:color w:val="0070C0"/>
        </w:rPr>
        <w:lastRenderedPageBreak/>
        <w:t xml:space="preserve">Program is currently impacted by the inability to meet student needs for TAG agreements with some UC’s.  An example of this is the inability of students to have a TAG with UCBS because we do not have a MATLAB course.  </w:t>
      </w:r>
    </w:p>
    <w:p w:rsidR="00724256" w:rsidRPr="007834CC" w:rsidRDefault="00724256" w:rsidP="00724256">
      <w:pPr>
        <w:rPr>
          <w:rFonts w:cstheme="minorHAnsi"/>
        </w:rPr>
      </w:pPr>
    </w:p>
    <w:p w:rsidR="00590F67" w:rsidRPr="007834CC" w:rsidRDefault="00590F67" w:rsidP="009A54C5">
      <w:pPr>
        <w:pStyle w:val="ListParagraph"/>
        <w:numPr>
          <w:ilvl w:val="0"/>
          <w:numId w:val="2"/>
        </w:numPr>
        <w:rPr>
          <w:rFonts w:cstheme="minorHAnsi"/>
          <w:b/>
        </w:rPr>
      </w:pPr>
      <w:r w:rsidRPr="007834CC">
        <w:rPr>
          <w:rFonts w:cstheme="minorHAnsi"/>
          <w:b/>
        </w:rPr>
        <w:t xml:space="preserve">2013-2014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4"/>
        <w:gridCol w:w="990"/>
        <w:gridCol w:w="1524"/>
        <w:gridCol w:w="974"/>
        <w:gridCol w:w="1248"/>
        <w:gridCol w:w="904"/>
        <w:gridCol w:w="1432"/>
        <w:gridCol w:w="904"/>
      </w:tblGrid>
      <w:tr w:rsidR="00987E20" w:rsidRPr="007834CC" w:rsidTr="0029498D">
        <w:trPr>
          <w:trHeight w:val="160"/>
        </w:trPr>
        <w:tc>
          <w:tcPr>
            <w:tcW w:w="1584" w:type="dxa"/>
            <w:shd w:val="clear" w:color="auto" w:fill="FDE9D9" w:themeFill="accent6" w:themeFillTint="33"/>
            <w:noWrap/>
            <w:vAlign w:val="bottom"/>
          </w:tcPr>
          <w:p w:rsidR="00987E20" w:rsidRPr="007834CC" w:rsidRDefault="00987E20" w:rsidP="0029498D">
            <w:pPr>
              <w:spacing w:after="0" w:line="240" w:lineRule="auto"/>
              <w:rPr>
                <w:rFonts w:eastAsia="Times New Roman" w:cstheme="minorHAnsi"/>
                <w:b/>
                <w:color w:val="000000"/>
              </w:rPr>
            </w:pPr>
          </w:p>
        </w:tc>
        <w:tc>
          <w:tcPr>
            <w:tcW w:w="990" w:type="dxa"/>
            <w:shd w:val="clear" w:color="auto" w:fill="FDE9D9" w:themeFill="accent6" w:themeFillTint="33"/>
            <w:vAlign w:val="bottom"/>
          </w:tcPr>
          <w:p w:rsidR="00987E20" w:rsidRPr="007834CC" w:rsidRDefault="00987E20" w:rsidP="0029498D">
            <w:pPr>
              <w:spacing w:after="0" w:line="240" w:lineRule="auto"/>
              <w:jc w:val="center"/>
              <w:rPr>
                <w:rFonts w:eastAsia="Times New Roman" w:cstheme="minorHAnsi"/>
                <w:b/>
                <w:color w:val="000000"/>
              </w:rPr>
            </w:pPr>
            <w:r w:rsidRPr="007834CC">
              <w:rPr>
                <w:rFonts w:eastAsia="Times New Roman" w:cstheme="minorHAnsi"/>
                <w:b/>
                <w:color w:val="000000"/>
              </w:rPr>
              <w:t>Cost</w:t>
            </w:r>
          </w:p>
        </w:tc>
        <w:tc>
          <w:tcPr>
            <w:tcW w:w="1524" w:type="dxa"/>
            <w:shd w:val="clear" w:color="auto" w:fill="FDE9D9" w:themeFill="accent6" w:themeFillTint="33"/>
            <w:vAlign w:val="bottom"/>
          </w:tcPr>
          <w:p w:rsidR="00987E20" w:rsidRPr="007834CC" w:rsidRDefault="00987E20" w:rsidP="0029498D">
            <w:pPr>
              <w:spacing w:after="0" w:line="240" w:lineRule="auto"/>
              <w:rPr>
                <w:rFonts w:eastAsia="Times New Roman" w:cstheme="minorHAnsi"/>
                <w:b/>
                <w:color w:val="000000"/>
              </w:rPr>
            </w:pPr>
          </w:p>
        </w:tc>
        <w:tc>
          <w:tcPr>
            <w:tcW w:w="974" w:type="dxa"/>
            <w:shd w:val="clear" w:color="auto" w:fill="FDE9D9" w:themeFill="accent6" w:themeFillTint="33"/>
            <w:vAlign w:val="bottom"/>
          </w:tcPr>
          <w:p w:rsidR="00987E20" w:rsidRPr="007834CC" w:rsidRDefault="00987E20" w:rsidP="0029498D">
            <w:pPr>
              <w:spacing w:after="0" w:line="240" w:lineRule="auto"/>
              <w:jc w:val="center"/>
              <w:rPr>
                <w:rFonts w:eastAsia="Times New Roman" w:cstheme="minorHAnsi"/>
                <w:b/>
                <w:color w:val="000000"/>
              </w:rPr>
            </w:pPr>
            <w:r w:rsidRPr="007834CC">
              <w:rPr>
                <w:rFonts w:eastAsia="Times New Roman" w:cstheme="minorHAnsi"/>
                <w:b/>
                <w:color w:val="000000"/>
              </w:rPr>
              <w:t>Cost</w:t>
            </w:r>
          </w:p>
        </w:tc>
        <w:tc>
          <w:tcPr>
            <w:tcW w:w="1248" w:type="dxa"/>
            <w:shd w:val="clear" w:color="auto" w:fill="FDE9D9" w:themeFill="accent6" w:themeFillTint="33"/>
            <w:vAlign w:val="bottom"/>
          </w:tcPr>
          <w:p w:rsidR="00987E20" w:rsidRPr="007834CC" w:rsidRDefault="00987E20" w:rsidP="0029498D">
            <w:pPr>
              <w:spacing w:after="0" w:line="240" w:lineRule="auto"/>
              <w:rPr>
                <w:rFonts w:eastAsia="Times New Roman" w:cstheme="minorHAnsi"/>
                <w:b/>
                <w:color w:val="000000"/>
              </w:rPr>
            </w:pPr>
          </w:p>
        </w:tc>
        <w:tc>
          <w:tcPr>
            <w:tcW w:w="904" w:type="dxa"/>
            <w:shd w:val="clear" w:color="auto" w:fill="FDE9D9" w:themeFill="accent6" w:themeFillTint="33"/>
            <w:vAlign w:val="bottom"/>
          </w:tcPr>
          <w:p w:rsidR="00987E20" w:rsidRPr="007834CC" w:rsidRDefault="00987E20" w:rsidP="0029498D">
            <w:pPr>
              <w:spacing w:after="0" w:line="240" w:lineRule="auto"/>
              <w:jc w:val="center"/>
              <w:rPr>
                <w:rFonts w:eastAsia="Times New Roman" w:cstheme="minorHAnsi"/>
                <w:b/>
                <w:color w:val="000000"/>
              </w:rPr>
            </w:pPr>
            <w:r w:rsidRPr="007834CC">
              <w:rPr>
                <w:rFonts w:eastAsia="Times New Roman" w:cstheme="minorHAnsi"/>
                <w:b/>
                <w:color w:val="000000"/>
              </w:rPr>
              <w:t>Cost</w:t>
            </w:r>
          </w:p>
        </w:tc>
        <w:tc>
          <w:tcPr>
            <w:tcW w:w="1432" w:type="dxa"/>
            <w:shd w:val="clear" w:color="auto" w:fill="FDE9D9" w:themeFill="accent6" w:themeFillTint="33"/>
            <w:vAlign w:val="bottom"/>
          </w:tcPr>
          <w:p w:rsidR="00987E20" w:rsidRPr="007834CC" w:rsidRDefault="00987E20" w:rsidP="0029498D">
            <w:pPr>
              <w:spacing w:after="0" w:line="240" w:lineRule="auto"/>
              <w:rPr>
                <w:rFonts w:eastAsia="Times New Roman" w:cstheme="minorHAnsi"/>
                <w:b/>
                <w:color w:val="000000"/>
              </w:rPr>
            </w:pPr>
          </w:p>
        </w:tc>
        <w:tc>
          <w:tcPr>
            <w:tcW w:w="904" w:type="dxa"/>
            <w:shd w:val="clear" w:color="auto" w:fill="FDE9D9" w:themeFill="accent6" w:themeFillTint="33"/>
            <w:vAlign w:val="bottom"/>
          </w:tcPr>
          <w:p w:rsidR="00987E20" w:rsidRPr="007834CC" w:rsidRDefault="00987E20" w:rsidP="0029498D">
            <w:pPr>
              <w:spacing w:after="0" w:line="240" w:lineRule="auto"/>
              <w:jc w:val="center"/>
              <w:rPr>
                <w:rFonts w:eastAsia="Times New Roman" w:cstheme="minorHAnsi"/>
                <w:b/>
                <w:color w:val="000000"/>
              </w:rPr>
            </w:pPr>
            <w:r w:rsidRPr="007834CC">
              <w:rPr>
                <w:rFonts w:eastAsia="Times New Roman" w:cstheme="minorHAnsi"/>
                <w:b/>
                <w:color w:val="000000"/>
              </w:rPr>
              <w:t>Cost</w:t>
            </w:r>
          </w:p>
        </w:tc>
      </w:tr>
      <w:tr w:rsidR="00987E20" w:rsidRPr="007834CC" w:rsidTr="0029498D">
        <w:trPr>
          <w:trHeight w:val="160"/>
        </w:trPr>
        <w:tc>
          <w:tcPr>
            <w:tcW w:w="1584" w:type="dxa"/>
            <w:shd w:val="clear" w:color="auto" w:fill="auto"/>
            <w:noWrap/>
            <w:vAlign w:val="bottom"/>
          </w:tcPr>
          <w:p w:rsidR="00987E20" w:rsidRPr="007834CC" w:rsidRDefault="00987E20" w:rsidP="0029498D">
            <w:pPr>
              <w:spacing w:after="0" w:line="240" w:lineRule="auto"/>
              <w:rPr>
                <w:rFonts w:eastAsia="Times New Roman" w:cstheme="minorHAnsi"/>
                <w:color w:val="000000"/>
              </w:rPr>
            </w:pPr>
            <w:r w:rsidRPr="007834CC">
              <w:rPr>
                <w:rFonts w:eastAsia="Times New Roman" w:cstheme="minorHAnsi"/>
                <w:color w:val="000000"/>
              </w:rPr>
              <w:t>Enrollment Fees</w:t>
            </w:r>
          </w:p>
        </w:tc>
        <w:tc>
          <w:tcPr>
            <w:tcW w:w="990" w:type="dxa"/>
            <w:shd w:val="clear" w:color="auto" w:fill="auto"/>
            <w:noWrap/>
            <w:vAlign w:val="bottom"/>
          </w:tcPr>
          <w:p w:rsidR="00987E20" w:rsidRPr="007834CC" w:rsidRDefault="00772707" w:rsidP="0029498D">
            <w:pPr>
              <w:spacing w:after="0" w:line="240" w:lineRule="auto"/>
              <w:jc w:val="right"/>
              <w:rPr>
                <w:rFonts w:eastAsia="Times New Roman" w:cstheme="minorHAnsi"/>
              </w:rPr>
            </w:pPr>
            <w:r>
              <w:rPr>
                <w:rFonts w:eastAsia="Times New Roman" w:cstheme="minorHAnsi"/>
              </w:rPr>
              <w:t>2900*</w:t>
            </w:r>
          </w:p>
        </w:tc>
        <w:tc>
          <w:tcPr>
            <w:tcW w:w="1524" w:type="dxa"/>
            <w:vAlign w:val="bottom"/>
          </w:tcPr>
          <w:p w:rsidR="00987E20" w:rsidRPr="007834CC" w:rsidRDefault="00987E20" w:rsidP="0029498D">
            <w:pPr>
              <w:spacing w:after="0" w:line="240" w:lineRule="auto"/>
              <w:rPr>
                <w:rFonts w:eastAsia="Times New Roman" w:cstheme="minorHAnsi"/>
                <w:color w:val="000000"/>
              </w:rPr>
            </w:pPr>
            <w:r w:rsidRPr="007834CC">
              <w:rPr>
                <w:rFonts w:eastAsia="Times New Roman" w:cstheme="minorHAnsi"/>
                <w:color w:val="000000"/>
              </w:rPr>
              <w:t>Enrollment Fees</w:t>
            </w:r>
          </w:p>
        </w:tc>
        <w:tc>
          <w:tcPr>
            <w:tcW w:w="974" w:type="dxa"/>
            <w:vAlign w:val="bottom"/>
          </w:tcPr>
          <w:p w:rsidR="00987E20" w:rsidRPr="007834CC" w:rsidRDefault="00987E20" w:rsidP="0029498D">
            <w:pPr>
              <w:spacing w:after="0" w:line="240" w:lineRule="auto"/>
              <w:jc w:val="right"/>
              <w:rPr>
                <w:rFonts w:eastAsia="Times New Roman" w:cstheme="minorHAnsi"/>
                <w:color w:val="000000"/>
              </w:rPr>
            </w:pPr>
          </w:p>
        </w:tc>
        <w:tc>
          <w:tcPr>
            <w:tcW w:w="1248" w:type="dxa"/>
            <w:vAlign w:val="bottom"/>
          </w:tcPr>
          <w:p w:rsidR="00987E20" w:rsidRPr="007834CC" w:rsidRDefault="00987E20" w:rsidP="0029498D">
            <w:pPr>
              <w:spacing w:after="0" w:line="240" w:lineRule="auto"/>
              <w:rPr>
                <w:rFonts w:eastAsia="Times New Roman" w:cstheme="minorHAnsi"/>
                <w:color w:val="000000"/>
              </w:rPr>
            </w:pPr>
          </w:p>
        </w:tc>
        <w:tc>
          <w:tcPr>
            <w:tcW w:w="904" w:type="dxa"/>
            <w:vAlign w:val="bottom"/>
          </w:tcPr>
          <w:p w:rsidR="00987E20" w:rsidRPr="007834CC" w:rsidRDefault="00987E20" w:rsidP="0029498D">
            <w:pPr>
              <w:spacing w:after="0" w:line="240" w:lineRule="auto"/>
              <w:jc w:val="right"/>
              <w:rPr>
                <w:rFonts w:eastAsia="Times New Roman" w:cstheme="minorHAnsi"/>
                <w:color w:val="000000"/>
              </w:rPr>
            </w:pPr>
          </w:p>
        </w:tc>
        <w:tc>
          <w:tcPr>
            <w:tcW w:w="1432" w:type="dxa"/>
            <w:vAlign w:val="bottom"/>
          </w:tcPr>
          <w:p w:rsidR="00987E20" w:rsidRPr="007834CC" w:rsidRDefault="00987E20" w:rsidP="0029498D">
            <w:pPr>
              <w:spacing w:after="0" w:line="240" w:lineRule="auto"/>
              <w:rPr>
                <w:rFonts w:eastAsia="Times New Roman" w:cstheme="minorHAnsi"/>
                <w:color w:val="000000"/>
              </w:rPr>
            </w:pPr>
          </w:p>
        </w:tc>
        <w:tc>
          <w:tcPr>
            <w:tcW w:w="904" w:type="dxa"/>
            <w:vAlign w:val="bottom"/>
          </w:tcPr>
          <w:p w:rsidR="00987E20" w:rsidRPr="007834CC" w:rsidRDefault="00987E20" w:rsidP="0029498D">
            <w:pPr>
              <w:spacing w:after="0" w:line="240" w:lineRule="auto"/>
              <w:jc w:val="right"/>
              <w:rPr>
                <w:rFonts w:eastAsia="Times New Roman" w:cstheme="minorHAnsi"/>
                <w:color w:val="000000"/>
              </w:rPr>
            </w:pPr>
          </w:p>
        </w:tc>
      </w:tr>
      <w:tr w:rsidR="00987E20" w:rsidRPr="007834CC" w:rsidTr="0029498D">
        <w:trPr>
          <w:trHeight w:val="205"/>
        </w:trPr>
        <w:tc>
          <w:tcPr>
            <w:tcW w:w="1584" w:type="dxa"/>
            <w:shd w:val="clear" w:color="auto" w:fill="auto"/>
            <w:noWrap/>
            <w:vAlign w:val="bottom"/>
          </w:tcPr>
          <w:p w:rsidR="00987E20" w:rsidRPr="007834CC" w:rsidRDefault="00987E20" w:rsidP="0029498D">
            <w:pPr>
              <w:spacing w:after="0" w:line="240" w:lineRule="auto"/>
              <w:rPr>
                <w:rFonts w:eastAsia="Times New Roman" w:cstheme="minorHAnsi"/>
                <w:color w:val="000000"/>
              </w:rPr>
            </w:pPr>
            <w:r w:rsidRPr="007834CC">
              <w:rPr>
                <w:rFonts w:eastAsia="Times New Roman" w:cstheme="minorHAnsi"/>
                <w:color w:val="000000"/>
              </w:rPr>
              <w:t>Books/</w:t>
            </w:r>
          </w:p>
          <w:p w:rsidR="00987E20" w:rsidRPr="007834CC" w:rsidRDefault="00987E20" w:rsidP="0029498D">
            <w:pPr>
              <w:spacing w:after="0" w:line="240" w:lineRule="auto"/>
              <w:rPr>
                <w:rFonts w:eastAsia="Times New Roman" w:cstheme="minorHAnsi"/>
                <w:color w:val="000000"/>
              </w:rPr>
            </w:pPr>
            <w:r w:rsidRPr="007834CC">
              <w:rPr>
                <w:rFonts w:eastAsia="Times New Roman" w:cstheme="minorHAnsi"/>
                <w:color w:val="000000"/>
              </w:rPr>
              <w:t>Supplies</w:t>
            </w:r>
          </w:p>
        </w:tc>
        <w:tc>
          <w:tcPr>
            <w:tcW w:w="990" w:type="dxa"/>
            <w:shd w:val="clear" w:color="auto" w:fill="auto"/>
            <w:noWrap/>
            <w:vAlign w:val="bottom"/>
          </w:tcPr>
          <w:p w:rsidR="00987E20" w:rsidRPr="007834CC" w:rsidRDefault="00772707" w:rsidP="0029498D">
            <w:pPr>
              <w:spacing w:after="0" w:line="240" w:lineRule="auto"/>
              <w:jc w:val="right"/>
              <w:rPr>
                <w:rFonts w:eastAsia="Times New Roman" w:cstheme="minorHAnsi"/>
              </w:rPr>
            </w:pPr>
            <w:r>
              <w:rPr>
                <w:rFonts w:eastAsia="Times New Roman" w:cstheme="minorHAnsi"/>
              </w:rPr>
              <w:t>1800</w:t>
            </w:r>
          </w:p>
        </w:tc>
        <w:tc>
          <w:tcPr>
            <w:tcW w:w="1524" w:type="dxa"/>
            <w:vAlign w:val="bottom"/>
          </w:tcPr>
          <w:p w:rsidR="00987E20" w:rsidRPr="007834CC" w:rsidRDefault="00987E20" w:rsidP="0029498D">
            <w:pPr>
              <w:spacing w:after="0" w:line="240" w:lineRule="auto"/>
              <w:rPr>
                <w:rFonts w:eastAsia="Times New Roman" w:cstheme="minorHAnsi"/>
                <w:color w:val="000000"/>
              </w:rPr>
            </w:pPr>
            <w:r w:rsidRPr="007834CC">
              <w:rPr>
                <w:rFonts w:eastAsia="Times New Roman" w:cstheme="minorHAnsi"/>
                <w:color w:val="000000"/>
              </w:rPr>
              <w:t>Books/</w:t>
            </w:r>
          </w:p>
          <w:p w:rsidR="00987E20" w:rsidRPr="007834CC" w:rsidRDefault="00987E20" w:rsidP="0029498D">
            <w:pPr>
              <w:spacing w:after="0" w:line="240" w:lineRule="auto"/>
              <w:rPr>
                <w:rFonts w:eastAsia="Times New Roman" w:cstheme="minorHAnsi"/>
                <w:color w:val="000000"/>
              </w:rPr>
            </w:pPr>
            <w:r w:rsidRPr="007834CC">
              <w:rPr>
                <w:rFonts w:eastAsia="Times New Roman" w:cstheme="minorHAnsi"/>
                <w:color w:val="000000"/>
              </w:rPr>
              <w:t>Supplies</w:t>
            </w:r>
          </w:p>
        </w:tc>
        <w:tc>
          <w:tcPr>
            <w:tcW w:w="974" w:type="dxa"/>
            <w:vAlign w:val="bottom"/>
          </w:tcPr>
          <w:p w:rsidR="00987E20" w:rsidRPr="007834CC" w:rsidRDefault="00987E20" w:rsidP="0029498D">
            <w:pPr>
              <w:spacing w:after="0" w:line="240" w:lineRule="auto"/>
              <w:jc w:val="right"/>
              <w:rPr>
                <w:rFonts w:eastAsia="Times New Roman" w:cstheme="minorHAnsi"/>
                <w:color w:val="000000"/>
              </w:rPr>
            </w:pPr>
          </w:p>
        </w:tc>
        <w:tc>
          <w:tcPr>
            <w:tcW w:w="1248" w:type="dxa"/>
            <w:vAlign w:val="bottom"/>
          </w:tcPr>
          <w:p w:rsidR="00987E20" w:rsidRPr="007834CC" w:rsidRDefault="00987E20" w:rsidP="0029498D">
            <w:pPr>
              <w:spacing w:after="0" w:line="240" w:lineRule="auto"/>
              <w:rPr>
                <w:rFonts w:eastAsia="Times New Roman" w:cstheme="minorHAnsi"/>
                <w:color w:val="000000"/>
              </w:rPr>
            </w:pPr>
          </w:p>
        </w:tc>
        <w:tc>
          <w:tcPr>
            <w:tcW w:w="904" w:type="dxa"/>
            <w:vAlign w:val="bottom"/>
          </w:tcPr>
          <w:p w:rsidR="00987E20" w:rsidRPr="007834CC" w:rsidRDefault="00987E20" w:rsidP="0029498D">
            <w:pPr>
              <w:spacing w:after="0" w:line="240" w:lineRule="auto"/>
              <w:jc w:val="right"/>
              <w:rPr>
                <w:rFonts w:eastAsia="Times New Roman" w:cstheme="minorHAnsi"/>
                <w:color w:val="000000"/>
              </w:rPr>
            </w:pPr>
          </w:p>
        </w:tc>
        <w:tc>
          <w:tcPr>
            <w:tcW w:w="1432" w:type="dxa"/>
            <w:vAlign w:val="bottom"/>
          </w:tcPr>
          <w:p w:rsidR="00987E20" w:rsidRPr="007834CC" w:rsidRDefault="00987E20" w:rsidP="0029498D">
            <w:pPr>
              <w:spacing w:after="0" w:line="240" w:lineRule="auto"/>
              <w:rPr>
                <w:rFonts w:eastAsia="Calibri" w:cstheme="minorHAnsi"/>
              </w:rPr>
            </w:pPr>
          </w:p>
        </w:tc>
        <w:tc>
          <w:tcPr>
            <w:tcW w:w="904" w:type="dxa"/>
            <w:vAlign w:val="bottom"/>
          </w:tcPr>
          <w:p w:rsidR="00987E20" w:rsidRPr="007834CC" w:rsidRDefault="00987E20" w:rsidP="0029498D">
            <w:pPr>
              <w:spacing w:after="0" w:line="240" w:lineRule="auto"/>
              <w:jc w:val="right"/>
              <w:rPr>
                <w:rFonts w:eastAsia="Times New Roman" w:cstheme="minorHAnsi"/>
                <w:color w:val="000000"/>
              </w:rPr>
            </w:pPr>
          </w:p>
        </w:tc>
      </w:tr>
      <w:tr w:rsidR="00987E20" w:rsidRPr="007834CC" w:rsidTr="0029498D">
        <w:trPr>
          <w:trHeight w:val="187"/>
        </w:trPr>
        <w:tc>
          <w:tcPr>
            <w:tcW w:w="1584" w:type="dxa"/>
            <w:shd w:val="clear" w:color="auto" w:fill="auto"/>
            <w:noWrap/>
            <w:vAlign w:val="bottom"/>
          </w:tcPr>
          <w:p w:rsidR="00987E20" w:rsidRPr="007834CC" w:rsidRDefault="00987E20" w:rsidP="0029498D">
            <w:pPr>
              <w:spacing w:after="0" w:line="240" w:lineRule="auto"/>
              <w:rPr>
                <w:rFonts w:eastAsia="Times New Roman" w:cstheme="minorHAnsi"/>
                <w:color w:val="000000"/>
              </w:rPr>
            </w:pPr>
            <w:r w:rsidRPr="007834CC">
              <w:rPr>
                <w:rFonts w:eastAsia="Times New Roman" w:cstheme="minorHAnsi"/>
                <w:color w:val="000000"/>
              </w:rPr>
              <w:t>Total</w:t>
            </w:r>
          </w:p>
        </w:tc>
        <w:tc>
          <w:tcPr>
            <w:tcW w:w="990" w:type="dxa"/>
            <w:shd w:val="clear" w:color="auto" w:fill="auto"/>
            <w:noWrap/>
            <w:vAlign w:val="bottom"/>
          </w:tcPr>
          <w:p w:rsidR="00987E20" w:rsidRPr="007834CC" w:rsidRDefault="00772707" w:rsidP="0029498D">
            <w:pPr>
              <w:spacing w:after="0" w:line="240" w:lineRule="auto"/>
              <w:jc w:val="right"/>
              <w:rPr>
                <w:rFonts w:eastAsia="Times New Roman" w:cstheme="minorHAnsi"/>
              </w:rPr>
            </w:pPr>
            <w:r>
              <w:rPr>
                <w:rFonts w:eastAsia="Times New Roman" w:cstheme="minorHAnsi"/>
              </w:rPr>
              <w:t>4700</w:t>
            </w:r>
          </w:p>
        </w:tc>
        <w:tc>
          <w:tcPr>
            <w:tcW w:w="1524" w:type="dxa"/>
            <w:vAlign w:val="bottom"/>
          </w:tcPr>
          <w:p w:rsidR="00987E20" w:rsidRPr="007834CC" w:rsidRDefault="00987E20" w:rsidP="0029498D">
            <w:pPr>
              <w:spacing w:after="0" w:line="240" w:lineRule="auto"/>
              <w:rPr>
                <w:rFonts w:eastAsia="Times New Roman" w:cstheme="minorHAnsi"/>
                <w:color w:val="000000"/>
              </w:rPr>
            </w:pPr>
            <w:r w:rsidRPr="007834CC">
              <w:rPr>
                <w:rFonts w:eastAsia="Times New Roman" w:cstheme="minorHAnsi"/>
                <w:color w:val="000000"/>
              </w:rPr>
              <w:t>Total</w:t>
            </w:r>
          </w:p>
        </w:tc>
        <w:tc>
          <w:tcPr>
            <w:tcW w:w="974" w:type="dxa"/>
            <w:vAlign w:val="bottom"/>
          </w:tcPr>
          <w:p w:rsidR="00987E20" w:rsidRPr="007834CC" w:rsidRDefault="00987E20" w:rsidP="0029498D">
            <w:pPr>
              <w:spacing w:after="0" w:line="240" w:lineRule="auto"/>
              <w:rPr>
                <w:rFonts w:eastAsia="Calibri" w:cstheme="minorHAnsi"/>
              </w:rPr>
            </w:pPr>
          </w:p>
        </w:tc>
        <w:tc>
          <w:tcPr>
            <w:tcW w:w="1248" w:type="dxa"/>
            <w:vAlign w:val="bottom"/>
          </w:tcPr>
          <w:p w:rsidR="00987E20" w:rsidRPr="007834CC" w:rsidRDefault="00987E20" w:rsidP="0029498D">
            <w:pPr>
              <w:spacing w:after="0" w:line="240" w:lineRule="auto"/>
              <w:rPr>
                <w:rFonts w:eastAsia="Times New Roman" w:cstheme="minorHAnsi"/>
                <w:color w:val="000000"/>
              </w:rPr>
            </w:pPr>
            <w:r w:rsidRPr="007834CC">
              <w:rPr>
                <w:rFonts w:eastAsia="Times New Roman" w:cstheme="minorHAnsi"/>
                <w:color w:val="000000"/>
              </w:rPr>
              <w:t>Total</w:t>
            </w:r>
          </w:p>
        </w:tc>
        <w:tc>
          <w:tcPr>
            <w:tcW w:w="904" w:type="dxa"/>
            <w:vAlign w:val="bottom"/>
          </w:tcPr>
          <w:p w:rsidR="00987E20" w:rsidRPr="007834CC" w:rsidRDefault="00987E20" w:rsidP="0029498D">
            <w:pPr>
              <w:spacing w:after="0" w:line="240" w:lineRule="auto"/>
              <w:jc w:val="right"/>
              <w:rPr>
                <w:rFonts w:eastAsia="Times New Roman" w:cstheme="minorHAnsi"/>
                <w:color w:val="000000"/>
              </w:rPr>
            </w:pPr>
          </w:p>
        </w:tc>
        <w:tc>
          <w:tcPr>
            <w:tcW w:w="1432" w:type="dxa"/>
            <w:vAlign w:val="bottom"/>
          </w:tcPr>
          <w:p w:rsidR="00987E20" w:rsidRPr="007834CC" w:rsidRDefault="00987E20" w:rsidP="0029498D">
            <w:pPr>
              <w:spacing w:after="0" w:line="240" w:lineRule="auto"/>
              <w:rPr>
                <w:rFonts w:eastAsia="Times New Roman" w:cstheme="minorHAnsi"/>
                <w:color w:val="000000"/>
              </w:rPr>
            </w:pPr>
            <w:r w:rsidRPr="007834CC">
              <w:rPr>
                <w:rFonts w:eastAsia="Times New Roman" w:cstheme="minorHAnsi"/>
                <w:color w:val="000000"/>
              </w:rPr>
              <w:t>Total</w:t>
            </w:r>
          </w:p>
        </w:tc>
        <w:tc>
          <w:tcPr>
            <w:tcW w:w="904" w:type="dxa"/>
            <w:vAlign w:val="bottom"/>
          </w:tcPr>
          <w:p w:rsidR="00987E20" w:rsidRPr="007834CC" w:rsidRDefault="00987E20" w:rsidP="0029498D">
            <w:pPr>
              <w:spacing w:after="0" w:line="240" w:lineRule="auto"/>
              <w:jc w:val="right"/>
              <w:rPr>
                <w:rFonts w:eastAsia="Times New Roman" w:cstheme="minorHAnsi"/>
                <w:color w:val="000000"/>
              </w:rPr>
            </w:pPr>
          </w:p>
        </w:tc>
      </w:tr>
    </w:tbl>
    <w:p w:rsidR="002E563D" w:rsidRPr="007834CC" w:rsidRDefault="00772707" w:rsidP="00381F3F">
      <w:pPr>
        <w:pStyle w:val="ListParagraph"/>
        <w:rPr>
          <w:rFonts w:cstheme="minorHAnsi"/>
        </w:rPr>
      </w:pPr>
      <w:r>
        <w:rPr>
          <w:rFonts w:cstheme="minorHAnsi"/>
        </w:rPr>
        <w:t>*At $50/unit and includes 15 units of prerequisite courses – MATHV20, CHEMV20 and PHYSV01</w:t>
      </w:r>
    </w:p>
    <w:p w:rsidR="00987E20" w:rsidRPr="007834CC" w:rsidRDefault="00987E20" w:rsidP="00381F3F">
      <w:pPr>
        <w:pStyle w:val="ListParagraph"/>
        <w:rPr>
          <w:rFonts w:cstheme="minorHAnsi"/>
        </w:rPr>
      </w:pPr>
    </w:p>
    <w:p w:rsidR="00906EDF" w:rsidRDefault="00906EDF" w:rsidP="00906EDF">
      <w:pPr>
        <w:pStyle w:val="ListParagraph"/>
        <w:rPr>
          <w:rFonts w:cstheme="minorHAnsi"/>
          <w:b/>
        </w:rPr>
      </w:pPr>
    </w:p>
    <w:p w:rsidR="00590F67" w:rsidRPr="007834CC" w:rsidRDefault="00590F67" w:rsidP="009A54C5">
      <w:pPr>
        <w:pStyle w:val="ListParagraph"/>
        <w:numPr>
          <w:ilvl w:val="0"/>
          <w:numId w:val="2"/>
        </w:numPr>
        <w:rPr>
          <w:rFonts w:cstheme="minorHAnsi"/>
          <w:b/>
        </w:rPr>
      </w:pPr>
      <w:r w:rsidRPr="007834CC">
        <w:rPr>
          <w:rFonts w:cstheme="minorHAnsi"/>
          <w:b/>
        </w:rPr>
        <w:t xml:space="preserve"> Criteria Used for Admission</w:t>
      </w:r>
    </w:p>
    <w:p w:rsidR="00987E20" w:rsidRPr="007834CC" w:rsidRDefault="00987E20" w:rsidP="00987E20">
      <w:pPr>
        <w:pStyle w:val="ListParagraph"/>
        <w:rPr>
          <w:rFonts w:eastAsia="Calibri" w:cstheme="minorHAnsi"/>
        </w:rPr>
      </w:pPr>
      <w:r w:rsidRPr="007834CC">
        <w:rPr>
          <w:rFonts w:cstheme="minorHAnsi"/>
        </w:rPr>
        <w:t>Meet prerequisites for courses.</w:t>
      </w:r>
    </w:p>
    <w:p w:rsidR="007A1BFA" w:rsidRPr="007834CC" w:rsidRDefault="007A1BFA" w:rsidP="007A1BFA">
      <w:pPr>
        <w:pStyle w:val="ListParagraph"/>
        <w:rPr>
          <w:rFonts w:eastAsia="Calibri" w:cstheme="minorHAnsi"/>
        </w:rPr>
      </w:pPr>
    </w:p>
    <w:p w:rsidR="00590F67" w:rsidRPr="007834CC" w:rsidRDefault="00590F67" w:rsidP="009A54C5">
      <w:pPr>
        <w:pStyle w:val="ListParagraph"/>
        <w:numPr>
          <w:ilvl w:val="0"/>
          <w:numId w:val="2"/>
        </w:numPr>
        <w:rPr>
          <w:rFonts w:cstheme="minorHAnsi"/>
          <w:b/>
        </w:rPr>
      </w:pPr>
      <w:r w:rsidRPr="007834CC">
        <w:rPr>
          <w:rFonts w:cstheme="minorHAnsi"/>
          <w:b/>
        </w:rPr>
        <w:t>College Vision</w:t>
      </w:r>
    </w:p>
    <w:p w:rsidR="007F0150" w:rsidRPr="004F75F3" w:rsidRDefault="007F0150" w:rsidP="007F0150">
      <w:pPr>
        <w:ind w:left="720"/>
      </w:pPr>
      <w:r w:rsidRPr="007F0150">
        <w:rPr>
          <w:lang w:val="en"/>
        </w:rPr>
        <w:t>Ventura College will be a beacon of learning—a source of inspiration and guidance—for our students and community.</w:t>
      </w:r>
      <w:bookmarkStart w:id="0" w:name="vision"/>
      <w:bookmarkEnd w:id="0"/>
    </w:p>
    <w:p w:rsidR="007A1BFA" w:rsidRPr="007834CC" w:rsidRDefault="007A1BFA" w:rsidP="007A1BFA">
      <w:pPr>
        <w:pStyle w:val="ListParagraph"/>
        <w:rPr>
          <w:rFonts w:cstheme="minorHAnsi"/>
        </w:rPr>
      </w:pPr>
    </w:p>
    <w:p w:rsidR="00590F67" w:rsidRPr="007834CC" w:rsidRDefault="00590F67" w:rsidP="009A54C5">
      <w:pPr>
        <w:pStyle w:val="ListParagraph"/>
        <w:numPr>
          <w:ilvl w:val="0"/>
          <w:numId w:val="2"/>
        </w:numPr>
        <w:rPr>
          <w:rFonts w:cstheme="minorHAnsi"/>
          <w:b/>
        </w:rPr>
      </w:pPr>
      <w:r w:rsidRPr="007834CC">
        <w:rPr>
          <w:rFonts w:cstheme="minorHAnsi"/>
          <w:b/>
        </w:rPr>
        <w:t>College Mission</w:t>
      </w:r>
    </w:p>
    <w:p w:rsidR="007F0150" w:rsidRPr="004F75F3" w:rsidRDefault="007F0150" w:rsidP="007F0150">
      <w:pPr>
        <w:ind w:left="720"/>
      </w:pPr>
      <w:r w:rsidRPr="007F0150">
        <w:rPr>
          <w:lang w:val="en"/>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7A1BFA" w:rsidRPr="007834CC" w:rsidRDefault="007A1BFA" w:rsidP="007A1BFA">
      <w:pPr>
        <w:pStyle w:val="ListParagraph"/>
        <w:rPr>
          <w:rFonts w:cstheme="minorHAnsi"/>
        </w:rPr>
      </w:pPr>
    </w:p>
    <w:p w:rsidR="007F0150" w:rsidRDefault="007F0150" w:rsidP="009A54C5">
      <w:pPr>
        <w:pStyle w:val="ListParagraph"/>
        <w:numPr>
          <w:ilvl w:val="0"/>
          <w:numId w:val="2"/>
        </w:numPr>
        <w:rPr>
          <w:rFonts w:cstheme="minorHAnsi"/>
          <w:b/>
        </w:rPr>
      </w:pPr>
      <w:r w:rsidRPr="007F0150">
        <w:rPr>
          <w:rFonts w:cstheme="minorHAnsi"/>
          <w:b/>
        </w:rPr>
        <w:t>College Guiding Principles</w:t>
      </w:r>
      <w:bookmarkStart w:id="1" w:name="our_core_commitments"/>
      <w:bookmarkEnd w:id="1"/>
    </w:p>
    <w:p w:rsidR="007F0150" w:rsidRPr="007F0150" w:rsidRDefault="007F0150" w:rsidP="007F0150">
      <w:pPr>
        <w:pStyle w:val="ListParagraph"/>
        <w:rPr>
          <w:rFonts w:cstheme="minorHAnsi"/>
          <w:b/>
        </w:rPr>
      </w:pPr>
    </w:p>
    <w:p w:rsidR="007F0150" w:rsidRPr="004F75F3" w:rsidRDefault="007F0150" w:rsidP="007F0150">
      <w:pPr>
        <w:pStyle w:val="ListParagraph"/>
      </w:pPr>
      <w:r w:rsidRPr="007F0150">
        <w:rPr>
          <w:lang w:val="en"/>
        </w:rPr>
        <w:t>At Ventura College we believe that students come first and all else follows.  We strive to create a campus environment that fosters collaboration, communication, and mutual respect.  We are committed to these Guiding Principles in all that we do:</w:t>
      </w:r>
    </w:p>
    <w:p w:rsidR="007F0150" w:rsidRPr="004F75F3" w:rsidRDefault="007F0150" w:rsidP="009A54C5">
      <w:pPr>
        <w:pStyle w:val="NormalWeb"/>
        <w:numPr>
          <w:ilvl w:val="0"/>
          <w:numId w:val="15"/>
        </w:numPr>
        <w:tabs>
          <w:tab w:val="clear" w:pos="1440"/>
        </w:tabs>
        <w:ind w:left="1800"/>
        <w:rPr>
          <w:rFonts w:asciiTheme="minorHAnsi" w:hAnsiTheme="minorHAnsi"/>
          <w:sz w:val="22"/>
          <w:szCs w:val="22"/>
          <w:lang w:val="en"/>
        </w:rPr>
      </w:pPr>
      <w:r w:rsidRPr="004F75F3">
        <w:rPr>
          <w:rFonts w:asciiTheme="minorHAnsi" w:hAnsiTheme="minorHAnsi"/>
          <w:sz w:val="22"/>
          <w:szCs w:val="22"/>
          <w:lang w:val="en"/>
        </w:rPr>
        <w:t>Embrace the strength of diversity</w:t>
      </w:r>
    </w:p>
    <w:p w:rsidR="007F0150" w:rsidRPr="004F75F3" w:rsidRDefault="007F0150" w:rsidP="009A54C5">
      <w:pPr>
        <w:pStyle w:val="NormalWeb"/>
        <w:numPr>
          <w:ilvl w:val="0"/>
          <w:numId w:val="15"/>
        </w:numPr>
        <w:tabs>
          <w:tab w:val="clear" w:pos="1440"/>
        </w:tabs>
        <w:ind w:left="1800"/>
        <w:rPr>
          <w:rFonts w:asciiTheme="minorHAnsi" w:hAnsiTheme="minorHAnsi"/>
          <w:sz w:val="22"/>
          <w:szCs w:val="22"/>
          <w:lang w:val="en"/>
        </w:rPr>
      </w:pPr>
      <w:r w:rsidRPr="004F75F3">
        <w:rPr>
          <w:rFonts w:asciiTheme="minorHAnsi" w:hAnsiTheme="minorHAnsi"/>
          <w:sz w:val="22"/>
          <w:szCs w:val="22"/>
          <w:lang w:val="en"/>
        </w:rPr>
        <w:lastRenderedPageBreak/>
        <w:t>Listen with intensity and compassion</w:t>
      </w:r>
    </w:p>
    <w:p w:rsidR="007F0150" w:rsidRPr="004F75F3" w:rsidRDefault="007F0150" w:rsidP="009A54C5">
      <w:pPr>
        <w:pStyle w:val="NormalWeb"/>
        <w:numPr>
          <w:ilvl w:val="0"/>
          <w:numId w:val="15"/>
        </w:numPr>
        <w:tabs>
          <w:tab w:val="clear" w:pos="1440"/>
        </w:tabs>
        <w:ind w:left="1800"/>
        <w:rPr>
          <w:rFonts w:asciiTheme="minorHAnsi" w:hAnsiTheme="minorHAnsi"/>
          <w:sz w:val="22"/>
          <w:szCs w:val="22"/>
          <w:lang w:val="en"/>
        </w:rPr>
      </w:pPr>
      <w:r w:rsidRPr="004F75F3">
        <w:rPr>
          <w:rFonts w:asciiTheme="minorHAnsi" w:hAnsiTheme="minorHAnsi"/>
          <w:sz w:val="22"/>
          <w:szCs w:val="22"/>
          <w:lang w:val="en"/>
        </w:rPr>
        <w:t>Communicate with integrity and patience</w:t>
      </w:r>
    </w:p>
    <w:p w:rsidR="007F0150" w:rsidRPr="004F75F3" w:rsidRDefault="007F0150" w:rsidP="009A54C5">
      <w:pPr>
        <w:pStyle w:val="NormalWeb"/>
        <w:numPr>
          <w:ilvl w:val="0"/>
          <w:numId w:val="15"/>
        </w:numPr>
        <w:tabs>
          <w:tab w:val="clear" w:pos="1440"/>
        </w:tabs>
        <w:ind w:left="1800"/>
        <w:rPr>
          <w:rFonts w:asciiTheme="minorHAnsi" w:hAnsiTheme="minorHAnsi"/>
          <w:sz w:val="22"/>
          <w:szCs w:val="22"/>
          <w:lang w:val="en"/>
        </w:rPr>
      </w:pPr>
      <w:r w:rsidRPr="004F75F3">
        <w:rPr>
          <w:rFonts w:asciiTheme="minorHAnsi" w:hAnsiTheme="minorHAnsi"/>
          <w:sz w:val="22"/>
          <w:szCs w:val="22"/>
          <w:lang w:val="en"/>
        </w:rPr>
        <w:t>Design student-centered solutions</w:t>
      </w:r>
    </w:p>
    <w:p w:rsidR="007F0150" w:rsidRPr="004F75F3" w:rsidRDefault="007F0150" w:rsidP="009A54C5">
      <w:pPr>
        <w:pStyle w:val="NormalWeb"/>
        <w:numPr>
          <w:ilvl w:val="0"/>
          <w:numId w:val="15"/>
        </w:numPr>
        <w:tabs>
          <w:tab w:val="clear" w:pos="1440"/>
        </w:tabs>
        <w:ind w:left="1800"/>
        <w:rPr>
          <w:rFonts w:asciiTheme="minorHAnsi" w:hAnsiTheme="minorHAnsi"/>
          <w:sz w:val="22"/>
          <w:szCs w:val="22"/>
          <w:lang w:val="en"/>
        </w:rPr>
      </w:pPr>
      <w:r w:rsidRPr="004F75F3">
        <w:rPr>
          <w:rFonts w:asciiTheme="minorHAnsi" w:hAnsiTheme="minorHAnsi"/>
          <w:sz w:val="22"/>
          <w:szCs w:val="22"/>
          <w:lang w:val="en"/>
        </w:rPr>
        <w:t>Spark self-confidence and a sense of discovery</w:t>
      </w:r>
    </w:p>
    <w:p w:rsidR="007F0150" w:rsidRPr="004F75F3" w:rsidRDefault="007F0150" w:rsidP="009A54C5">
      <w:pPr>
        <w:pStyle w:val="NormalWeb"/>
        <w:numPr>
          <w:ilvl w:val="0"/>
          <w:numId w:val="15"/>
        </w:numPr>
        <w:tabs>
          <w:tab w:val="clear" w:pos="1440"/>
        </w:tabs>
        <w:ind w:left="1800"/>
        <w:rPr>
          <w:rFonts w:asciiTheme="minorHAnsi" w:hAnsiTheme="minorHAnsi"/>
          <w:sz w:val="22"/>
          <w:szCs w:val="22"/>
          <w:lang w:val="en"/>
        </w:rPr>
      </w:pPr>
      <w:r w:rsidRPr="004F75F3">
        <w:rPr>
          <w:rFonts w:asciiTheme="minorHAnsi" w:hAnsiTheme="minorHAnsi"/>
          <w:sz w:val="22"/>
          <w:szCs w:val="22"/>
          <w:lang w:val="en"/>
        </w:rPr>
        <w:t>Pursue our vision and goals with passion</w:t>
      </w:r>
    </w:p>
    <w:p w:rsidR="007F0150" w:rsidRPr="007F0150" w:rsidRDefault="007F0150" w:rsidP="007F0150">
      <w:pPr>
        <w:tabs>
          <w:tab w:val="left" w:pos="720"/>
        </w:tabs>
        <w:spacing w:after="0" w:line="240" w:lineRule="auto"/>
        <w:rPr>
          <w:rFonts w:cstheme="minorHAnsi"/>
        </w:rPr>
        <w:sectPr w:rsidR="007F0150" w:rsidRPr="007F0150" w:rsidSect="00191324">
          <w:headerReference w:type="default" r:id="rId9"/>
          <w:footerReference w:type="default" r:id="rId10"/>
          <w:type w:val="continuous"/>
          <w:pgSz w:w="12240" w:h="15840"/>
          <w:pgMar w:top="1008" w:right="1008" w:bottom="1008" w:left="1152" w:header="720" w:footer="720" w:gutter="0"/>
          <w:cols w:space="720"/>
          <w:docGrid w:linePitch="360"/>
        </w:sectPr>
      </w:pPr>
    </w:p>
    <w:p w:rsidR="007A1BFA" w:rsidRPr="007834CC" w:rsidRDefault="007A1BFA" w:rsidP="007A1BFA">
      <w:pPr>
        <w:pStyle w:val="ListParagraph"/>
        <w:spacing w:after="0" w:line="240" w:lineRule="auto"/>
        <w:rPr>
          <w:rFonts w:cstheme="minorHAnsi"/>
          <w:b/>
        </w:rPr>
      </w:pPr>
    </w:p>
    <w:p w:rsidR="00590F67" w:rsidRPr="007834CC" w:rsidRDefault="00590F67" w:rsidP="009A54C5">
      <w:pPr>
        <w:pStyle w:val="ListParagraph"/>
        <w:numPr>
          <w:ilvl w:val="0"/>
          <w:numId w:val="2"/>
        </w:numPr>
        <w:spacing w:after="0" w:line="240" w:lineRule="auto"/>
        <w:rPr>
          <w:rFonts w:cstheme="minorHAnsi"/>
          <w:b/>
        </w:rPr>
      </w:pPr>
      <w:r w:rsidRPr="007834CC">
        <w:rPr>
          <w:rFonts w:cstheme="minorHAnsi"/>
          <w:b/>
        </w:rPr>
        <w:t xml:space="preserve"> Organizational Structure</w:t>
      </w:r>
    </w:p>
    <w:p w:rsidR="007A461F" w:rsidRPr="007834CC" w:rsidRDefault="00834B3D" w:rsidP="00834B3D">
      <w:pPr>
        <w:pStyle w:val="NoSpacing"/>
        <w:tabs>
          <w:tab w:val="left" w:pos="360"/>
        </w:tabs>
        <w:ind w:left="720"/>
        <w:rPr>
          <w:rFonts w:cstheme="minorHAnsi"/>
        </w:rPr>
      </w:pPr>
      <w:r w:rsidRPr="007834CC">
        <w:rPr>
          <w:rFonts w:cstheme="minorHAnsi"/>
          <w:b/>
        </w:rPr>
        <w:t>President:</w:t>
      </w:r>
      <w:r w:rsidRPr="007834CC">
        <w:rPr>
          <w:rFonts w:cstheme="minorHAnsi"/>
        </w:rPr>
        <w:t xml:space="preserve"> </w:t>
      </w:r>
      <w:r w:rsidR="007A461F" w:rsidRPr="007834CC">
        <w:rPr>
          <w:rFonts w:cstheme="minorHAnsi"/>
        </w:rPr>
        <w:t xml:space="preserve"> </w:t>
      </w:r>
      <w:r w:rsidRPr="007834CC">
        <w:rPr>
          <w:rFonts w:cstheme="minorHAnsi"/>
        </w:rPr>
        <w:t xml:space="preserve">Greg Gillespie   </w:t>
      </w:r>
    </w:p>
    <w:p w:rsidR="00834B3D" w:rsidRPr="007834CC" w:rsidRDefault="007A461F" w:rsidP="00834B3D">
      <w:pPr>
        <w:pStyle w:val="NoSpacing"/>
        <w:tabs>
          <w:tab w:val="left" w:pos="360"/>
        </w:tabs>
        <w:ind w:left="720"/>
        <w:rPr>
          <w:rFonts w:cstheme="minorHAnsi"/>
        </w:rPr>
      </w:pPr>
      <w:r w:rsidRPr="007834CC">
        <w:rPr>
          <w:rFonts w:cstheme="minorHAnsi"/>
          <w:b/>
        </w:rPr>
        <w:tab/>
      </w:r>
      <w:r w:rsidR="00834B3D" w:rsidRPr="007834CC">
        <w:rPr>
          <w:rFonts w:cstheme="minorHAnsi"/>
          <w:b/>
        </w:rPr>
        <w:t>Executive Vice President:</w:t>
      </w:r>
      <w:r w:rsidR="001040DB" w:rsidRPr="007834CC">
        <w:rPr>
          <w:rFonts w:cstheme="minorHAnsi"/>
          <w:b/>
        </w:rPr>
        <w:t xml:space="preserve"> </w:t>
      </w:r>
      <w:r w:rsidR="00834B3D" w:rsidRPr="007834CC">
        <w:rPr>
          <w:rFonts w:cstheme="minorHAnsi"/>
        </w:rPr>
        <w:t xml:space="preserve"> </w:t>
      </w:r>
      <w:r w:rsidR="00846E91" w:rsidRPr="007834CC">
        <w:rPr>
          <w:rFonts w:cstheme="minorHAnsi"/>
        </w:rPr>
        <w:t>Daniel Seymour</w:t>
      </w:r>
    </w:p>
    <w:p w:rsidR="007A461F" w:rsidRPr="007834CC" w:rsidRDefault="00834B3D" w:rsidP="007A461F">
      <w:pPr>
        <w:pStyle w:val="ListParagraph"/>
        <w:spacing w:after="0" w:line="240" w:lineRule="auto"/>
        <w:ind w:left="1440" w:firstLine="720"/>
        <w:rPr>
          <w:rFonts w:cstheme="minorHAnsi"/>
        </w:rPr>
      </w:pPr>
      <w:r w:rsidRPr="007834CC">
        <w:rPr>
          <w:rFonts w:cstheme="minorHAnsi"/>
          <w:b/>
        </w:rPr>
        <w:t>Dean:</w:t>
      </w:r>
      <w:r w:rsidRPr="007834CC">
        <w:rPr>
          <w:rFonts w:cstheme="minorHAnsi"/>
        </w:rPr>
        <w:t xml:space="preserve"> </w:t>
      </w:r>
      <w:r w:rsidR="00987E20" w:rsidRPr="007834CC">
        <w:rPr>
          <w:rFonts w:cstheme="minorHAnsi"/>
        </w:rPr>
        <w:t xml:space="preserve">Dan Kumpf </w:t>
      </w:r>
      <w:r w:rsidR="003C64FA" w:rsidRPr="007834CC">
        <w:rPr>
          <w:rFonts w:cstheme="minorHAnsi"/>
        </w:rPr>
        <w:tab/>
      </w:r>
      <w:r w:rsidR="003C64FA" w:rsidRPr="007834CC">
        <w:rPr>
          <w:rFonts w:cstheme="minorHAnsi"/>
        </w:rPr>
        <w:tab/>
      </w:r>
      <w:r w:rsidR="003C64FA" w:rsidRPr="007834CC">
        <w:rPr>
          <w:rFonts w:cstheme="minorHAnsi"/>
        </w:rPr>
        <w:tab/>
      </w:r>
      <w:r w:rsidR="003C64FA" w:rsidRPr="007834CC">
        <w:rPr>
          <w:rFonts w:cstheme="minorHAnsi"/>
        </w:rPr>
        <w:tab/>
      </w:r>
    </w:p>
    <w:p w:rsidR="007A461F" w:rsidRPr="007834CC" w:rsidRDefault="00834B3D" w:rsidP="007A461F">
      <w:pPr>
        <w:pStyle w:val="ListParagraph"/>
        <w:spacing w:after="0" w:line="240" w:lineRule="auto"/>
        <w:ind w:left="2160" w:firstLine="720"/>
        <w:rPr>
          <w:rFonts w:cstheme="minorHAnsi"/>
        </w:rPr>
      </w:pPr>
      <w:r w:rsidRPr="007834CC">
        <w:rPr>
          <w:rFonts w:cstheme="minorHAnsi"/>
          <w:b/>
        </w:rPr>
        <w:t>Department Chair</w:t>
      </w:r>
      <w:r w:rsidRPr="007834CC">
        <w:rPr>
          <w:rFonts w:cstheme="minorHAnsi"/>
        </w:rPr>
        <w:t xml:space="preserve">: </w:t>
      </w:r>
      <w:r w:rsidR="00987E20" w:rsidRPr="007834CC">
        <w:rPr>
          <w:rFonts w:cstheme="minorHAnsi"/>
        </w:rPr>
        <w:t>Michelle Millea</w:t>
      </w:r>
    </w:p>
    <w:p w:rsidR="007A461F" w:rsidRPr="007834CC" w:rsidRDefault="007A461F" w:rsidP="007A461F">
      <w:pPr>
        <w:pStyle w:val="ListParagraph"/>
        <w:spacing w:after="0" w:line="240" w:lineRule="auto"/>
        <w:ind w:left="2160" w:firstLine="720"/>
        <w:rPr>
          <w:rFonts w:cstheme="minorHAnsi"/>
        </w:rPr>
      </w:pPr>
      <w:r w:rsidRPr="007834CC">
        <w:rPr>
          <w:rFonts w:cstheme="minorHAnsi"/>
          <w:b/>
        </w:rPr>
        <w:tab/>
        <w:t>Faculty/Staff</w:t>
      </w:r>
      <w:r w:rsidRPr="007834CC">
        <w:rPr>
          <w:rFonts w:cstheme="minorHAnsi"/>
        </w:rPr>
        <w:t>:</w:t>
      </w:r>
    </w:p>
    <w:p w:rsidR="00987E20" w:rsidRPr="007834CC" w:rsidRDefault="00987E20" w:rsidP="00987E20">
      <w:pPr>
        <w:tabs>
          <w:tab w:val="left" w:pos="360"/>
        </w:tabs>
        <w:spacing w:after="0" w:line="240" w:lineRule="auto"/>
        <w:rPr>
          <w:rFonts w:eastAsia="Calibr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987E20" w:rsidRPr="007834CC" w:rsidTr="0029498D">
        <w:tc>
          <w:tcPr>
            <w:tcW w:w="3348" w:type="dxa"/>
            <w:shd w:val="clear" w:color="auto" w:fill="FDE9D9" w:themeFill="accent6" w:themeFillTint="33"/>
          </w:tcPr>
          <w:p w:rsidR="00987E20" w:rsidRPr="007834CC" w:rsidRDefault="00987E20" w:rsidP="0029498D">
            <w:pPr>
              <w:keepNext/>
              <w:spacing w:after="0" w:line="240" w:lineRule="auto"/>
              <w:outlineLvl w:val="2"/>
              <w:rPr>
                <w:rFonts w:eastAsia="Times New Roman" w:cstheme="minorHAnsi"/>
                <w:b/>
              </w:rPr>
            </w:pPr>
            <w:r w:rsidRPr="007834CC">
              <w:rPr>
                <w:rFonts w:eastAsia="Times New Roman" w:cstheme="minorHAnsi"/>
                <w:b/>
              </w:rPr>
              <w:t>Name</w:t>
            </w:r>
          </w:p>
        </w:tc>
        <w:tc>
          <w:tcPr>
            <w:tcW w:w="6120" w:type="dxa"/>
          </w:tcPr>
          <w:p w:rsidR="00987E20" w:rsidRPr="007834CC" w:rsidRDefault="00987E20" w:rsidP="0029498D">
            <w:pPr>
              <w:keepNext/>
              <w:spacing w:after="0" w:line="240" w:lineRule="auto"/>
              <w:outlineLvl w:val="2"/>
              <w:rPr>
                <w:rFonts w:eastAsia="Times New Roman" w:cstheme="minorHAnsi"/>
                <w:b/>
              </w:rPr>
            </w:pPr>
            <w:r w:rsidRPr="007834CC">
              <w:rPr>
                <w:rFonts w:eastAsia="Times New Roman" w:cstheme="minorHAnsi"/>
                <w:b/>
              </w:rPr>
              <w:t>Michelle Millea</w:t>
            </w:r>
          </w:p>
        </w:tc>
      </w:tr>
      <w:tr w:rsidR="00987E20" w:rsidRPr="007834CC" w:rsidTr="0029498D">
        <w:tc>
          <w:tcPr>
            <w:tcW w:w="3348" w:type="dxa"/>
            <w:shd w:val="clear" w:color="auto" w:fill="FDE9D9" w:themeFill="accent6" w:themeFillTint="33"/>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Classification</w:t>
            </w:r>
          </w:p>
        </w:tc>
        <w:tc>
          <w:tcPr>
            <w:tcW w:w="6120" w:type="dxa"/>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Professor</w:t>
            </w:r>
          </w:p>
        </w:tc>
      </w:tr>
      <w:tr w:rsidR="00987E20" w:rsidRPr="007834CC" w:rsidTr="0029498D">
        <w:tc>
          <w:tcPr>
            <w:tcW w:w="3348" w:type="dxa"/>
            <w:shd w:val="clear" w:color="auto" w:fill="FDE9D9" w:themeFill="accent6" w:themeFillTint="33"/>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 xml:space="preserve">Year Hired </w:t>
            </w:r>
          </w:p>
        </w:tc>
        <w:tc>
          <w:tcPr>
            <w:tcW w:w="6120" w:type="dxa"/>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1992</w:t>
            </w:r>
          </w:p>
        </w:tc>
      </w:tr>
      <w:tr w:rsidR="00987E20" w:rsidRPr="007834CC" w:rsidTr="0029498D">
        <w:tc>
          <w:tcPr>
            <w:tcW w:w="3348" w:type="dxa"/>
            <w:shd w:val="clear" w:color="auto" w:fill="FDE9D9" w:themeFill="accent6" w:themeFillTint="33"/>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Years of Work-Related Experience</w:t>
            </w:r>
          </w:p>
        </w:tc>
        <w:tc>
          <w:tcPr>
            <w:tcW w:w="6120" w:type="dxa"/>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7 years engineering experience</w:t>
            </w:r>
          </w:p>
        </w:tc>
      </w:tr>
      <w:tr w:rsidR="00987E20" w:rsidRPr="007834CC" w:rsidTr="0029498D">
        <w:tc>
          <w:tcPr>
            <w:tcW w:w="3348" w:type="dxa"/>
            <w:shd w:val="clear" w:color="auto" w:fill="FDE9D9" w:themeFill="accent6" w:themeFillTint="33"/>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Degrees/Credentials</w:t>
            </w:r>
          </w:p>
        </w:tc>
        <w:tc>
          <w:tcPr>
            <w:tcW w:w="6120" w:type="dxa"/>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B.S., M.S., P.E.</w:t>
            </w:r>
          </w:p>
        </w:tc>
      </w:tr>
    </w:tbl>
    <w:p w:rsidR="00987E20" w:rsidRPr="007834CC" w:rsidRDefault="00987E20" w:rsidP="00987E20">
      <w:pPr>
        <w:tabs>
          <w:tab w:val="left" w:pos="360"/>
        </w:tabs>
        <w:spacing w:after="0" w:line="240" w:lineRule="auto"/>
        <w:rPr>
          <w:rFonts w:eastAsia="Calibri" w:cstheme="minorHAnsi"/>
        </w:rPr>
      </w:pPr>
    </w:p>
    <w:p w:rsidR="00987E20" w:rsidRPr="007834CC" w:rsidRDefault="00987E20" w:rsidP="00987E20">
      <w:pPr>
        <w:spacing w:after="0" w:line="240" w:lineRule="auto"/>
        <w:rPr>
          <w:rFonts w:eastAsia="Calibri"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987E20" w:rsidRPr="007834CC" w:rsidTr="0029498D">
        <w:tc>
          <w:tcPr>
            <w:tcW w:w="3348" w:type="dxa"/>
            <w:shd w:val="clear" w:color="auto" w:fill="FDE9D9" w:themeFill="accent6" w:themeFillTint="33"/>
          </w:tcPr>
          <w:p w:rsidR="00987E20" w:rsidRPr="007834CC" w:rsidRDefault="00987E20" w:rsidP="0029498D">
            <w:pPr>
              <w:keepNext/>
              <w:spacing w:after="0" w:line="240" w:lineRule="auto"/>
              <w:outlineLvl w:val="2"/>
              <w:rPr>
                <w:rFonts w:eastAsia="Times New Roman" w:cstheme="minorHAnsi"/>
                <w:b/>
              </w:rPr>
            </w:pPr>
            <w:r w:rsidRPr="007834CC">
              <w:rPr>
                <w:rFonts w:eastAsia="Times New Roman" w:cstheme="minorHAnsi"/>
                <w:b/>
              </w:rPr>
              <w:t>Name</w:t>
            </w:r>
          </w:p>
        </w:tc>
        <w:tc>
          <w:tcPr>
            <w:tcW w:w="6120" w:type="dxa"/>
          </w:tcPr>
          <w:p w:rsidR="00987E20" w:rsidRPr="007834CC" w:rsidRDefault="00987E20" w:rsidP="0029498D">
            <w:pPr>
              <w:keepNext/>
              <w:spacing w:after="0" w:line="240" w:lineRule="auto"/>
              <w:outlineLvl w:val="2"/>
              <w:rPr>
                <w:rFonts w:eastAsia="Times New Roman" w:cstheme="minorHAnsi"/>
                <w:b/>
              </w:rPr>
            </w:pPr>
            <w:r w:rsidRPr="007834CC">
              <w:rPr>
                <w:rFonts w:eastAsia="Times New Roman" w:cstheme="minorHAnsi"/>
                <w:b/>
              </w:rPr>
              <w:t>George Warren</w:t>
            </w:r>
          </w:p>
        </w:tc>
      </w:tr>
      <w:tr w:rsidR="00987E20" w:rsidRPr="007834CC" w:rsidTr="0029498D">
        <w:tc>
          <w:tcPr>
            <w:tcW w:w="3348" w:type="dxa"/>
            <w:shd w:val="clear" w:color="auto" w:fill="FDE9D9" w:themeFill="accent6" w:themeFillTint="33"/>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Classification</w:t>
            </w:r>
          </w:p>
        </w:tc>
        <w:tc>
          <w:tcPr>
            <w:tcW w:w="6120" w:type="dxa"/>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Adjunct Professor</w:t>
            </w:r>
          </w:p>
        </w:tc>
      </w:tr>
      <w:tr w:rsidR="00987E20" w:rsidRPr="007834CC" w:rsidTr="0029498D">
        <w:tc>
          <w:tcPr>
            <w:tcW w:w="3348" w:type="dxa"/>
            <w:shd w:val="clear" w:color="auto" w:fill="FDE9D9" w:themeFill="accent6" w:themeFillTint="33"/>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 xml:space="preserve">Year Hired </w:t>
            </w:r>
          </w:p>
        </w:tc>
        <w:tc>
          <w:tcPr>
            <w:tcW w:w="6120" w:type="dxa"/>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2007</w:t>
            </w:r>
          </w:p>
        </w:tc>
      </w:tr>
      <w:tr w:rsidR="00987E20" w:rsidRPr="007834CC" w:rsidTr="0029498D">
        <w:tc>
          <w:tcPr>
            <w:tcW w:w="3348" w:type="dxa"/>
            <w:shd w:val="clear" w:color="auto" w:fill="FDE9D9" w:themeFill="accent6" w:themeFillTint="33"/>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Years of Work-Related Experience</w:t>
            </w:r>
          </w:p>
        </w:tc>
        <w:tc>
          <w:tcPr>
            <w:tcW w:w="6120" w:type="dxa"/>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40 years engineering experience</w:t>
            </w:r>
          </w:p>
        </w:tc>
      </w:tr>
      <w:tr w:rsidR="00987E20" w:rsidRPr="007834CC" w:rsidTr="0029498D">
        <w:tc>
          <w:tcPr>
            <w:tcW w:w="3348" w:type="dxa"/>
            <w:shd w:val="clear" w:color="auto" w:fill="FDE9D9" w:themeFill="accent6" w:themeFillTint="33"/>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Degrees/Credentials</w:t>
            </w:r>
          </w:p>
        </w:tc>
        <w:tc>
          <w:tcPr>
            <w:tcW w:w="6120" w:type="dxa"/>
          </w:tcPr>
          <w:p w:rsidR="00987E20" w:rsidRPr="007834CC" w:rsidRDefault="00987E20" w:rsidP="0029498D">
            <w:pPr>
              <w:tabs>
                <w:tab w:val="left" w:pos="360"/>
              </w:tabs>
              <w:spacing w:after="0" w:line="240" w:lineRule="auto"/>
              <w:rPr>
                <w:rFonts w:eastAsia="Calibri" w:cstheme="minorHAnsi"/>
              </w:rPr>
            </w:pPr>
            <w:r w:rsidRPr="007834CC">
              <w:rPr>
                <w:rFonts w:eastAsia="Calibri" w:cstheme="minorHAnsi"/>
              </w:rPr>
              <w:t>B.S., M.S., PhD, P.E.</w:t>
            </w:r>
          </w:p>
        </w:tc>
      </w:tr>
    </w:tbl>
    <w:p w:rsidR="0029498D" w:rsidRPr="007834CC" w:rsidRDefault="0029498D" w:rsidP="00590F67">
      <w:pPr>
        <w:spacing w:after="0" w:line="240" w:lineRule="auto"/>
        <w:rPr>
          <w:rFonts w:cstheme="minorHAnsi"/>
          <w:b/>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29498D" w:rsidRPr="007834CC" w:rsidTr="0029498D">
        <w:tc>
          <w:tcPr>
            <w:tcW w:w="3348" w:type="dxa"/>
            <w:shd w:val="clear" w:color="auto" w:fill="FDE9D9" w:themeFill="accent6" w:themeFillTint="33"/>
          </w:tcPr>
          <w:p w:rsidR="0029498D" w:rsidRPr="007834CC" w:rsidRDefault="0029498D" w:rsidP="0029498D">
            <w:pPr>
              <w:keepNext/>
              <w:spacing w:after="0" w:line="240" w:lineRule="auto"/>
              <w:outlineLvl w:val="2"/>
              <w:rPr>
                <w:rFonts w:eastAsia="Times New Roman" w:cstheme="minorHAnsi"/>
                <w:b/>
              </w:rPr>
            </w:pPr>
            <w:r w:rsidRPr="007834CC">
              <w:rPr>
                <w:rFonts w:eastAsia="Times New Roman" w:cstheme="minorHAnsi"/>
                <w:b/>
              </w:rPr>
              <w:t>Name</w:t>
            </w:r>
          </w:p>
        </w:tc>
        <w:tc>
          <w:tcPr>
            <w:tcW w:w="6120" w:type="dxa"/>
          </w:tcPr>
          <w:p w:rsidR="0029498D" w:rsidRPr="007834CC" w:rsidRDefault="00574AC7" w:rsidP="00574AC7">
            <w:pPr>
              <w:keepNext/>
              <w:spacing w:after="0" w:line="240" w:lineRule="auto"/>
              <w:outlineLvl w:val="2"/>
              <w:rPr>
                <w:rFonts w:eastAsia="Times New Roman" w:cstheme="minorHAnsi"/>
                <w:b/>
              </w:rPr>
            </w:pPr>
            <w:r w:rsidRPr="007834CC">
              <w:rPr>
                <w:rFonts w:eastAsia="Times New Roman" w:cstheme="minorHAnsi"/>
                <w:b/>
              </w:rPr>
              <w:t>Hadi Darejeh</w:t>
            </w:r>
          </w:p>
        </w:tc>
      </w:tr>
      <w:tr w:rsidR="0029498D" w:rsidRPr="007834CC" w:rsidTr="0029498D">
        <w:tc>
          <w:tcPr>
            <w:tcW w:w="3348" w:type="dxa"/>
            <w:shd w:val="clear" w:color="auto" w:fill="FDE9D9" w:themeFill="accent6" w:themeFillTint="33"/>
          </w:tcPr>
          <w:p w:rsidR="0029498D" w:rsidRPr="007834CC" w:rsidRDefault="0029498D" w:rsidP="0029498D">
            <w:pPr>
              <w:tabs>
                <w:tab w:val="left" w:pos="360"/>
              </w:tabs>
              <w:spacing w:after="0" w:line="240" w:lineRule="auto"/>
              <w:rPr>
                <w:rFonts w:eastAsia="Calibri" w:cstheme="minorHAnsi"/>
              </w:rPr>
            </w:pPr>
            <w:r w:rsidRPr="007834CC">
              <w:rPr>
                <w:rFonts w:eastAsia="Calibri" w:cstheme="minorHAnsi"/>
              </w:rPr>
              <w:t>Classification</w:t>
            </w:r>
          </w:p>
        </w:tc>
        <w:tc>
          <w:tcPr>
            <w:tcW w:w="6120" w:type="dxa"/>
          </w:tcPr>
          <w:p w:rsidR="0029498D" w:rsidRPr="007834CC" w:rsidRDefault="0029498D" w:rsidP="0029498D">
            <w:pPr>
              <w:tabs>
                <w:tab w:val="left" w:pos="360"/>
              </w:tabs>
              <w:spacing w:after="0" w:line="240" w:lineRule="auto"/>
              <w:rPr>
                <w:rFonts w:eastAsia="Calibri" w:cstheme="minorHAnsi"/>
              </w:rPr>
            </w:pPr>
            <w:r w:rsidRPr="007834CC">
              <w:rPr>
                <w:rFonts w:eastAsia="Calibri" w:cstheme="minorHAnsi"/>
              </w:rPr>
              <w:t>Adjunct Professor</w:t>
            </w:r>
          </w:p>
        </w:tc>
      </w:tr>
      <w:tr w:rsidR="0029498D" w:rsidRPr="007834CC" w:rsidTr="0029498D">
        <w:tc>
          <w:tcPr>
            <w:tcW w:w="3348" w:type="dxa"/>
            <w:shd w:val="clear" w:color="auto" w:fill="FDE9D9" w:themeFill="accent6" w:themeFillTint="33"/>
          </w:tcPr>
          <w:p w:rsidR="0029498D" w:rsidRPr="007834CC" w:rsidRDefault="0029498D" w:rsidP="0029498D">
            <w:pPr>
              <w:tabs>
                <w:tab w:val="left" w:pos="360"/>
              </w:tabs>
              <w:spacing w:after="0" w:line="240" w:lineRule="auto"/>
              <w:rPr>
                <w:rFonts w:eastAsia="Calibri" w:cstheme="minorHAnsi"/>
                <w:highlight w:val="yellow"/>
              </w:rPr>
            </w:pPr>
            <w:r w:rsidRPr="007834CC">
              <w:rPr>
                <w:rFonts w:eastAsia="Calibri" w:cstheme="minorHAnsi"/>
              </w:rPr>
              <w:t xml:space="preserve">Year Hired </w:t>
            </w:r>
          </w:p>
        </w:tc>
        <w:tc>
          <w:tcPr>
            <w:tcW w:w="6120" w:type="dxa"/>
          </w:tcPr>
          <w:p w:rsidR="0029498D" w:rsidRPr="003E169E" w:rsidRDefault="003E169E" w:rsidP="0029498D">
            <w:pPr>
              <w:tabs>
                <w:tab w:val="left" w:pos="360"/>
              </w:tabs>
              <w:spacing w:after="0" w:line="240" w:lineRule="auto"/>
              <w:rPr>
                <w:rFonts w:eastAsia="Calibri" w:cstheme="minorHAnsi"/>
              </w:rPr>
            </w:pPr>
            <w:r w:rsidRPr="003E169E">
              <w:rPr>
                <w:rFonts w:eastAsia="Calibri" w:cstheme="minorHAnsi"/>
              </w:rPr>
              <w:t>2010</w:t>
            </w:r>
          </w:p>
        </w:tc>
      </w:tr>
      <w:tr w:rsidR="0029498D" w:rsidRPr="007834CC" w:rsidTr="0029498D">
        <w:tc>
          <w:tcPr>
            <w:tcW w:w="3348" w:type="dxa"/>
            <w:shd w:val="clear" w:color="auto" w:fill="FDE9D9" w:themeFill="accent6" w:themeFillTint="33"/>
          </w:tcPr>
          <w:p w:rsidR="0029498D" w:rsidRPr="007834CC" w:rsidRDefault="0029498D" w:rsidP="0029498D">
            <w:pPr>
              <w:tabs>
                <w:tab w:val="left" w:pos="360"/>
              </w:tabs>
              <w:spacing w:after="0" w:line="240" w:lineRule="auto"/>
              <w:rPr>
                <w:rFonts w:eastAsia="Calibri" w:cstheme="minorHAnsi"/>
              </w:rPr>
            </w:pPr>
            <w:r w:rsidRPr="007834CC">
              <w:rPr>
                <w:rFonts w:eastAsia="Calibri" w:cstheme="minorHAnsi"/>
              </w:rPr>
              <w:t>Years of Work-Related Experience</w:t>
            </w:r>
          </w:p>
        </w:tc>
        <w:tc>
          <w:tcPr>
            <w:tcW w:w="6120" w:type="dxa"/>
          </w:tcPr>
          <w:p w:rsidR="0029498D" w:rsidRPr="003E169E" w:rsidRDefault="003E169E" w:rsidP="0029498D">
            <w:pPr>
              <w:tabs>
                <w:tab w:val="left" w:pos="360"/>
              </w:tabs>
              <w:spacing w:after="0" w:line="240" w:lineRule="auto"/>
              <w:rPr>
                <w:rFonts w:eastAsia="Calibri" w:cstheme="minorHAnsi"/>
              </w:rPr>
            </w:pPr>
            <w:r w:rsidRPr="003E169E">
              <w:rPr>
                <w:rFonts w:eastAsia="Calibri" w:cstheme="minorHAnsi"/>
              </w:rPr>
              <w:t>30</w:t>
            </w:r>
            <w:r w:rsidR="0029498D" w:rsidRPr="003E169E">
              <w:rPr>
                <w:rFonts w:eastAsia="Calibri" w:cstheme="minorHAnsi"/>
              </w:rPr>
              <w:t xml:space="preserve"> years engineering experience</w:t>
            </w:r>
          </w:p>
        </w:tc>
      </w:tr>
      <w:tr w:rsidR="0029498D" w:rsidRPr="007834CC" w:rsidTr="0029498D">
        <w:tc>
          <w:tcPr>
            <w:tcW w:w="3348" w:type="dxa"/>
            <w:shd w:val="clear" w:color="auto" w:fill="FDE9D9" w:themeFill="accent6" w:themeFillTint="33"/>
          </w:tcPr>
          <w:p w:rsidR="0029498D" w:rsidRPr="007834CC" w:rsidRDefault="0029498D" w:rsidP="0029498D">
            <w:pPr>
              <w:tabs>
                <w:tab w:val="left" w:pos="360"/>
              </w:tabs>
              <w:spacing w:after="0" w:line="240" w:lineRule="auto"/>
              <w:rPr>
                <w:rFonts w:eastAsia="Calibri" w:cstheme="minorHAnsi"/>
              </w:rPr>
            </w:pPr>
            <w:r w:rsidRPr="007834CC">
              <w:rPr>
                <w:rFonts w:eastAsia="Calibri" w:cstheme="minorHAnsi"/>
              </w:rPr>
              <w:t>Degrees/Credentials</w:t>
            </w:r>
          </w:p>
        </w:tc>
        <w:tc>
          <w:tcPr>
            <w:tcW w:w="6120" w:type="dxa"/>
          </w:tcPr>
          <w:p w:rsidR="0029498D" w:rsidRPr="003E169E" w:rsidRDefault="003E169E" w:rsidP="003E169E">
            <w:pPr>
              <w:tabs>
                <w:tab w:val="left" w:pos="360"/>
              </w:tabs>
              <w:spacing w:after="0" w:line="240" w:lineRule="auto"/>
              <w:rPr>
                <w:rFonts w:eastAsia="Calibri" w:cstheme="minorHAnsi"/>
              </w:rPr>
            </w:pPr>
            <w:r w:rsidRPr="003E169E">
              <w:rPr>
                <w:rFonts w:eastAsia="Calibri" w:cstheme="minorHAnsi"/>
              </w:rPr>
              <w:t>B.S., M.S.</w:t>
            </w:r>
          </w:p>
        </w:tc>
      </w:tr>
    </w:tbl>
    <w:p w:rsidR="0029498D" w:rsidRPr="007834CC" w:rsidRDefault="0029498D" w:rsidP="00590F67">
      <w:pPr>
        <w:spacing w:after="0" w:line="240" w:lineRule="auto"/>
        <w:rPr>
          <w:rFonts w:cstheme="minorHAnsi"/>
          <w:b/>
          <w:u w:val="single"/>
        </w:rPr>
      </w:pPr>
    </w:p>
    <w:p w:rsidR="00590F67" w:rsidRPr="007834CC" w:rsidRDefault="00590F67" w:rsidP="00590F67">
      <w:pPr>
        <w:spacing w:after="0" w:line="240" w:lineRule="auto"/>
        <w:rPr>
          <w:rFonts w:cstheme="minorHAnsi"/>
          <w:b/>
          <w:u w:val="single"/>
        </w:rPr>
      </w:pPr>
      <w:r w:rsidRPr="007834CC">
        <w:rPr>
          <w:rFonts w:cstheme="minorHAnsi"/>
          <w:b/>
          <w:u w:val="single"/>
        </w:rPr>
        <w:t>Section III</w:t>
      </w:r>
      <w:r w:rsidR="00DD7BA6" w:rsidRPr="007834CC">
        <w:rPr>
          <w:rFonts w:cstheme="minorHAnsi"/>
          <w:b/>
          <w:u w:val="single"/>
        </w:rPr>
        <w:t>a</w:t>
      </w:r>
      <w:r w:rsidRPr="007834CC">
        <w:rPr>
          <w:rFonts w:cstheme="minorHAnsi"/>
          <w:b/>
          <w:u w:val="single"/>
        </w:rPr>
        <w:t xml:space="preserve"> – Data and Analysis</w:t>
      </w:r>
    </w:p>
    <w:p w:rsidR="00590F67" w:rsidRPr="007834CC" w:rsidRDefault="00590F67" w:rsidP="00590F67">
      <w:pPr>
        <w:spacing w:after="0" w:line="240" w:lineRule="auto"/>
        <w:rPr>
          <w:rFonts w:cstheme="minorHAnsi"/>
          <w:u w:val="single"/>
        </w:rPr>
      </w:pPr>
    </w:p>
    <w:p w:rsidR="00513064" w:rsidRPr="007834CC" w:rsidRDefault="00DA52EA" w:rsidP="009A54C5">
      <w:pPr>
        <w:pStyle w:val="ListParagraph"/>
        <w:numPr>
          <w:ilvl w:val="0"/>
          <w:numId w:val="3"/>
        </w:numPr>
        <w:spacing w:after="0" w:line="240" w:lineRule="auto"/>
        <w:rPr>
          <w:rFonts w:cstheme="minorHAnsi"/>
          <w:b/>
        </w:rPr>
      </w:pPr>
      <w:r w:rsidRPr="007834CC">
        <w:rPr>
          <w:rFonts w:cstheme="minorHAnsi"/>
          <w:b/>
        </w:rPr>
        <w:t>SLO D</w:t>
      </w:r>
      <w:r w:rsidR="00513064" w:rsidRPr="007834CC">
        <w:rPr>
          <w:rFonts w:cstheme="minorHAnsi"/>
          <w:b/>
        </w:rPr>
        <w:t>ata</w:t>
      </w:r>
    </w:p>
    <w:p w:rsidR="006C415B" w:rsidRPr="007834CC" w:rsidRDefault="006C415B" w:rsidP="006C415B">
      <w:pPr>
        <w:spacing w:after="0" w:line="240" w:lineRule="auto"/>
        <w:rPr>
          <w:rFonts w:cstheme="minorHAnsi"/>
          <w:b/>
        </w:rPr>
      </w:pPr>
    </w:p>
    <w:p w:rsidR="006C415B" w:rsidRPr="007834CC" w:rsidRDefault="006C415B" w:rsidP="006C415B">
      <w:pPr>
        <w:spacing w:after="0" w:line="240" w:lineRule="auto"/>
        <w:rPr>
          <w:rFonts w:cstheme="minorHAnsi"/>
        </w:rPr>
      </w:pPr>
    </w:p>
    <w:p w:rsidR="006C415B" w:rsidRPr="007834CC" w:rsidRDefault="006C415B" w:rsidP="006C415B">
      <w:pPr>
        <w:spacing w:after="0" w:line="240" w:lineRule="auto"/>
        <w:rPr>
          <w:rFonts w:cstheme="minorHAnsi"/>
          <w:color w:val="0070C0"/>
        </w:rPr>
      </w:pPr>
      <w:r w:rsidRPr="007834CC">
        <w:rPr>
          <w:rFonts w:cstheme="minorHAnsi"/>
          <w:color w:val="0070C0"/>
        </w:rPr>
        <w:t>ENGRV18, Engineering Materials Laboratory, was the only course assessed in FY13.  Only 70% of students were able to analyze materials in a design project at a level of B or above.  Students are intimidated and some are overwhelmed with initial exposure to complex, multifaceted problem solving that is required in engineering materials.</w:t>
      </w:r>
    </w:p>
    <w:p w:rsidR="006C415B" w:rsidRPr="007834CC" w:rsidRDefault="006C415B" w:rsidP="006C415B">
      <w:pPr>
        <w:spacing w:after="0" w:line="240" w:lineRule="auto"/>
        <w:rPr>
          <w:rFonts w:cstheme="minorHAnsi"/>
          <w:color w:val="0070C0"/>
        </w:rPr>
      </w:pPr>
    </w:p>
    <w:p w:rsidR="006C415B" w:rsidRPr="007834CC" w:rsidRDefault="006C415B" w:rsidP="006C415B">
      <w:pPr>
        <w:rPr>
          <w:rFonts w:cstheme="minorHAnsi"/>
          <w:color w:val="0070C0"/>
        </w:rPr>
      </w:pPr>
      <w:r w:rsidRPr="007834CC">
        <w:rPr>
          <w:rFonts w:cstheme="minorHAnsi"/>
          <w:color w:val="0070C0"/>
        </w:rPr>
        <w:t xml:space="preserve">Initiatives:  </w:t>
      </w:r>
    </w:p>
    <w:p w:rsidR="006C415B" w:rsidRPr="007834CC" w:rsidRDefault="006C415B" w:rsidP="006C415B">
      <w:pPr>
        <w:rPr>
          <w:rFonts w:cstheme="minorHAnsi"/>
          <w:color w:val="0070C0"/>
        </w:rPr>
      </w:pPr>
      <w:r w:rsidRPr="007834CC">
        <w:rPr>
          <w:rFonts w:cstheme="minorHAnsi"/>
          <w:color w:val="0070C0"/>
        </w:rPr>
        <w:lastRenderedPageBreak/>
        <w:t xml:space="preserve">We need more exposure to demonstrations followed by hands-on problems. Initiative does not require resources unless determined that equipment or supplies are needed for demonstrations. </w:t>
      </w:r>
    </w:p>
    <w:p w:rsidR="006C415B" w:rsidRPr="007834CC" w:rsidRDefault="006C415B" w:rsidP="006C415B">
      <w:pPr>
        <w:rPr>
          <w:rFonts w:cstheme="minorHAnsi"/>
          <w:color w:val="0070C0"/>
        </w:rPr>
      </w:pPr>
      <w:r w:rsidRPr="007834CC">
        <w:rPr>
          <w:rFonts w:cstheme="minorHAnsi"/>
          <w:color w:val="0070C0"/>
        </w:rPr>
        <w:t>Suggest a pre-term weeklong session of indoctrination to engineering materials and what is expected of students as future engineers to ease the transition from math/science to engineering.  The Engineering faculty is willing to develop the curriculum (no financial resources required) but financial resources are required to hold the class/workshop.</w:t>
      </w:r>
    </w:p>
    <w:p w:rsidR="006C415B" w:rsidRPr="007834CC" w:rsidRDefault="006C415B" w:rsidP="006C415B">
      <w:pPr>
        <w:rPr>
          <w:rFonts w:cstheme="minorHAnsi"/>
          <w:color w:val="0070C0"/>
        </w:rPr>
      </w:pPr>
      <w:r w:rsidRPr="007834CC">
        <w:rPr>
          <w:rFonts w:cstheme="minorHAnsi"/>
          <w:color w:val="0070C0"/>
        </w:rPr>
        <w:t>SLO rotational plan, mapping and assessments are up to date.  Faculty is in the process of reviewing SLO’s and rubrics for all courses and will continue to update TracDat.</w:t>
      </w:r>
    </w:p>
    <w:p w:rsidR="00513064" w:rsidRPr="007834CC" w:rsidRDefault="00513064" w:rsidP="006D2D30">
      <w:pPr>
        <w:spacing w:after="0" w:line="240" w:lineRule="auto"/>
        <w:rPr>
          <w:rFonts w:cstheme="minorHAnsi"/>
        </w:rPr>
      </w:pPr>
    </w:p>
    <w:p w:rsidR="003E6F6E" w:rsidRPr="007834CC" w:rsidRDefault="00DA52EA" w:rsidP="009A54C5">
      <w:pPr>
        <w:pStyle w:val="ListParagraph"/>
        <w:numPr>
          <w:ilvl w:val="0"/>
          <w:numId w:val="3"/>
        </w:numPr>
        <w:spacing w:after="0" w:line="240" w:lineRule="auto"/>
        <w:rPr>
          <w:rFonts w:cstheme="minorHAnsi"/>
          <w:b/>
        </w:rPr>
      </w:pPr>
      <w:r w:rsidRPr="007834CC">
        <w:rPr>
          <w:rFonts w:cstheme="minorHAnsi"/>
          <w:b/>
        </w:rPr>
        <w:t>Performance D</w:t>
      </w:r>
      <w:r w:rsidR="003E6F6E" w:rsidRPr="007834CC">
        <w:rPr>
          <w:rFonts w:cstheme="minorHAnsi"/>
          <w:b/>
        </w:rPr>
        <w:t>ata</w:t>
      </w:r>
    </w:p>
    <w:p w:rsidR="003E6F6E" w:rsidRPr="007834CC" w:rsidRDefault="003E6F6E" w:rsidP="003E6F6E">
      <w:pPr>
        <w:pStyle w:val="ListParagraph"/>
        <w:spacing w:after="0" w:line="240" w:lineRule="auto"/>
        <w:rPr>
          <w:rFonts w:cstheme="minorHAnsi"/>
        </w:rPr>
      </w:pPr>
    </w:p>
    <w:p w:rsidR="003E6F6E" w:rsidRPr="007834CC" w:rsidRDefault="00DA52EA" w:rsidP="009A54C5">
      <w:pPr>
        <w:pStyle w:val="ListParagraph"/>
        <w:numPr>
          <w:ilvl w:val="0"/>
          <w:numId w:val="6"/>
        </w:numPr>
        <w:spacing w:after="0" w:line="240" w:lineRule="auto"/>
        <w:rPr>
          <w:rFonts w:cstheme="minorHAnsi"/>
          <w:b/>
          <w:u w:val="single"/>
        </w:rPr>
      </w:pPr>
      <w:r w:rsidRPr="007834CC">
        <w:rPr>
          <w:rFonts w:cstheme="minorHAnsi"/>
          <w:b/>
          <w:u w:val="single"/>
        </w:rPr>
        <w:t xml:space="preserve"> Retention – Program and C</w:t>
      </w:r>
      <w:r w:rsidR="003E6F6E" w:rsidRPr="007834CC">
        <w:rPr>
          <w:rFonts w:cstheme="minorHAnsi"/>
          <w:b/>
          <w:u w:val="single"/>
        </w:rPr>
        <w:t>ourse</w:t>
      </w:r>
    </w:p>
    <w:p w:rsidR="00E87F54" w:rsidRPr="007834CC" w:rsidRDefault="00E87F54" w:rsidP="00FF647A">
      <w:pPr>
        <w:pStyle w:val="NoSpacing"/>
        <w:tabs>
          <w:tab w:val="left" w:pos="360"/>
        </w:tabs>
        <w:rPr>
          <w:rFonts w:cstheme="minorHAnsi"/>
          <w:color w:val="0070C0"/>
        </w:rPr>
      </w:pPr>
    </w:p>
    <w:p w:rsidR="002B0684" w:rsidRPr="007834CC" w:rsidRDefault="002B0684" w:rsidP="002B0684">
      <w:pPr>
        <w:pStyle w:val="NoSpacing"/>
        <w:tabs>
          <w:tab w:val="left" w:pos="360"/>
        </w:tabs>
        <w:ind w:left="720"/>
        <w:rPr>
          <w:rFonts w:cstheme="minorHAnsi"/>
          <w:color w:val="0070C0"/>
        </w:rPr>
      </w:pPr>
      <w:r w:rsidRPr="007834CC">
        <w:rPr>
          <w:rFonts w:cstheme="minorHAnsi"/>
          <w:color w:val="0070C0"/>
        </w:rPr>
        <w:t>Retention data is just above the college as a whole and remain stable over the past three years at 88-89%.</w:t>
      </w:r>
    </w:p>
    <w:p w:rsidR="002B0684" w:rsidRPr="007834CC" w:rsidRDefault="002B0684" w:rsidP="002B0684">
      <w:pPr>
        <w:pStyle w:val="NoSpacing"/>
        <w:tabs>
          <w:tab w:val="left" w:pos="360"/>
        </w:tabs>
        <w:ind w:left="720"/>
        <w:rPr>
          <w:rFonts w:cstheme="minorHAnsi"/>
          <w:color w:val="0070C0"/>
        </w:rPr>
      </w:pPr>
    </w:p>
    <w:p w:rsidR="002B0684" w:rsidRPr="007834CC" w:rsidRDefault="002B0684" w:rsidP="002B0684">
      <w:pPr>
        <w:pStyle w:val="NoSpacing"/>
        <w:tabs>
          <w:tab w:val="left" w:pos="360"/>
        </w:tabs>
        <w:ind w:left="720"/>
        <w:rPr>
          <w:rFonts w:cstheme="minorHAnsi"/>
          <w:color w:val="0070C0"/>
        </w:rPr>
      </w:pPr>
      <w:r w:rsidRPr="007834CC">
        <w:rPr>
          <w:rFonts w:cstheme="minorHAnsi"/>
          <w:color w:val="0070C0"/>
        </w:rPr>
        <w:t xml:space="preserve">Retention </w:t>
      </w:r>
      <w:r w:rsidR="00D80C83">
        <w:rPr>
          <w:rFonts w:cstheme="minorHAnsi"/>
          <w:color w:val="0070C0"/>
        </w:rPr>
        <w:t>of all ethnicities mirrors the college rates</w:t>
      </w:r>
      <w:r w:rsidRPr="007834CC">
        <w:rPr>
          <w:rFonts w:cstheme="minorHAnsi"/>
          <w:color w:val="0070C0"/>
        </w:rPr>
        <w:t xml:space="preserve"> though we continue to focus on an increase in retention.</w:t>
      </w:r>
    </w:p>
    <w:p w:rsidR="00FF647A" w:rsidRPr="007834CC" w:rsidRDefault="00FF647A" w:rsidP="00FF647A">
      <w:pPr>
        <w:pStyle w:val="NoSpacing"/>
        <w:tabs>
          <w:tab w:val="left" w:pos="360"/>
        </w:tabs>
        <w:rPr>
          <w:rFonts w:cstheme="minorHAnsi"/>
          <w:color w:val="0070C0"/>
        </w:rPr>
      </w:pPr>
    </w:p>
    <w:p w:rsidR="003E6F6E" w:rsidRPr="007834CC" w:rsidRDefault="003E6F6E" w:rsidP="003E6F6E">
      <w:pPr>
        <w:pStyle w:val="ListParagraph"/>
        <w:spacing w:after="0" w:line="240" w:lineRule="auto"/>
        <w:ind w:left="1440"/>
        <w:rPr>
          <w:rFonts w:cstheme="minorHAnsi"/>
          <w:b/>
        </w:rPr>
      </w:pPr>
    </w:p>
    <w:p w:rsidR="003E6F6E" w:rsidRPr="007834CC" w:rsidRDefault="00DA52EA" w:rsidP="009A54C5">
      <w:pPr>
        <w:pStyle w:val="ListParagraph"/>
        <w:numPr>
          <w:ilvl w:val="0"/>
          <w:numId w:val="6"/>
        </w:numPr>
        <w:spacing w:after="0" w:line="240" w:lineRule="auto"/>
        <w:rPr>
          <w:rFonts w:cstheme="minorHAnsi"/>
          <w:b/>
          <w:u w:val="single"/>
        </w:rPr>
      </w:pPr>
      <w:r w:rsidRPr="007834CC">
        <w:rPr>
          <w:rFonts w:cstheme="minorHAnsi"/>
          <w:b/>
          <w:u w:val="single"/>
        </w:rPr>
        <w:t>Success – Program and C</w:t>
      </w:r>
      <w:r w:rsidR="003E6F6E" w:rsidRPr="007834CC">
        <w:rPr>
          <w:rFonts w:cstheme="minorHAnsi"/>
          <w:b/>
          <w:u w:val="single"/>
        </w:rPr>
        <w:t>ourse</w:t>
      </w:r>
    </w:p>
    <w:p w:rsidR="002B0684" w:rsidRPr="007834CC" w:rsidRDefault="002B0684" w:rsidP="002B0684">
      <w:pPr>
        <w:pStyle w:val="ListParagraph"/>
        <w:spacing w:after="0" w:line="240" w:lineRule="auto"/>
        <w:ind w:left="1080"/>
        <w:rPr>
          <w:rFonts w:cstheme="minorHAnsi"/>
          <w:b/>
          <w:u w:val="single"/>
        </w:rPr>
      </w:pPr>
    </w:p>
    <w:p w:rsidR="002B0684" w:rsidRPr="007834CC" w:rsidRDefault="002B0684" w:rsidP="002B0684">
      <w:pPr>
        <w:pStyle w:val="NoSpacing"/>
        <w:tabs>
          <w:tab w:val="left" w:pos="360"/>
        </w:tabs>
        <w:ind w:left="720"/>
        <w:rPr>
          <w:rFonts w:cstheme="minorHAnsi"/>
          <w:color w:val="0070C0"/>
        </w:rPr>
      </w:pPr>
      <w:r w:rsidRPr="007834CC">
        <w:rPr>
          <w:rFonts w:cstheme="minorHAnsi"/>
          <w:color w:val="0070C0"/>
        </w:rPr>
        <w:t xml:space="preserve">Success rates remain high in FY13.  The success rate is significantly higher (12% higher in FY 13) than the college success rate. Engineering students tend to be focused on academic success. </w:t>
      </w:r>
    </w:p>
    <w:p w:rsidR="002B0684" w:rsidRPr="007834CC" w:rsidRDefault="002B0684" w:rsidP="002B0684">
      <w:pPr>
        <w:pStyle w:val="NoSpacing"/>
        <w:tabs>
          <w:tab w:val="left" w:pos="360"/>
        </w:tabs>
        <w:ind w:left="720"/>
        <w:rPr>
          <w:rFonts w:cstheme="minorHAnsi"/>
          <w:color w:val="0070C0"/>
        </w:rPr>
      </w:pPr>
    </w:p>
    <w:p w:rsidR="002B0684" w:rsidRPr="007834CC" w:rsidRDefault="002B0684" w:rsidP="002B0684">
      <w:pPr>
        <w:pStyle w:val="NoSpacing"/>
        <w:tabs>
          <w:tab w:val="left" w:pos="360"/>
        </w:tabs>
        <w:ind w:left="720"/>
        <w:rPr>
          <w:rFonts w:cstheme="minorHAnsi"/>
          <w:color w:val="0070C0"/>
        </w:rPr>
      </w:pPr>
      <w:r w:rsidRPr="007834CC">
        <w:rPr>
          <w:rFonts w:cstheme="minorHAnsi"/>
          <w:color w:val="0070C0"/>
        </w:rPr>
        <w:t xml:space="preserve">The grade distribution shows a much higher proportion of A’s and B’s than the college as a whole and a lower proportion of D’s, F’s. This is primarily due to the introductory to engineering course that filters out students without the interest, background or commitment to the field of study. The introduction to engineering courses focuses on academic planning and success factors as well as exploring a career </w:t>
      </w:r>
      <w:r w:rsidR="00D80C83">
        <w:rPr>
          <w:rFonts w:cstheme="minorHAnsi"/>
          <w:color w:val="0070C0"/>
        </w:rPr>
        <w:t>in engineering. Students</w:t>
      </w:r>
      <w:r w:rsidRPr="007834CC">
        <w:rPr>
          <w:rFonts w:cstheme="minorHAnsi"/>
          <w:color w:val="0070C0"/>
        </w:rPr>
        <w:t xml:space="preserve"> in the course are dedicated to a goal of getting a BS in engineering.   They put in a high level of effort, resulting in high grades in the one-unit course.</w:t>
      </w:r>
    </w:p>
    <w:p w:rsidR="002B0684" w:rsidRPr="007834CC" w:rsidRDefault="002B0684" w:rsidP="002B0684">
      <w:pPr>
        <w:pStyle w:val="NoSpacing"/>
        <w:tabs>
          <w:tab w:val="left" w:pos="360"/>
        </w:tabs>
        <w:ind w:left="720"/>
        <w:rPr>
          <w:rFonts w:cstheme="minorHAnsi"/>
          <w:color w:val="0070C0"/>
        </w:rPr>
      </w:pPr>
    </w:p>
    <w:p w:rsidR="002B0684" w:rsidRPr="007834CC" w:rsidRDefault="002B0684" w:rsidP="002B0684">
      <w:pPr>
        <w:pStyle w:val="NoSpacing"/>
        <w:tabs>
          <w:tab w:val="left" w:pos="360"/>
        </w:tabs>
        <w:ind w:left="720"/>
        <w:rPr>
          <w:rFonts w:cstheme="minorHAnsi"/>
          <w:color w:val="0070C0"/>
        </w:rPr>
      </w:pPr>
      <w:r w:rsidRPr="007834CC">
        <w:rPr>
          <w:rFonts w:cstheme="minorHAnsi"/>
          <w:color w:val="0070C0"/>
        </w:rPr>
        <w:t>While the success of all ethnicities is well above than the college average, the engineering department always seeks to improve that number.  Preparation of students for engineering coursework continues to be our focus.</w:t>
      </w:r>
    </w:p>
    <w:p w:rsidR="003E6F6E" w:rsidRPr="007834CC" w:rsidRDefault="003E6F6E" w:rsidP="003E6F6E">
      <w:pPr>
        <w:pStyle w:val="ListParagraph"/>
        <w:spacing w:after="0" w:line="240" w:lineRule="auto"/>
        <w:ind w:left="1440"/>
        <w:rPr>
          <w:rFonts w:cstheme="minorHAnsi"/>
        </w:rPr>
      </w:pPr>
    </w:p>
    <w:p w:rsidR="003E6F6E" w:rsidRPr="007834CC" w:rsidRDefault="003E6F6E" w:rsidP="009A54C5">
      <w:pPr>
        <w:pStyle w:val="ListParagraph"/>
        <w:numPr>
          <w:ilvl w:val="0"/>
          <w:numId w:val="6"/>
        </w:numPr>
        <w:spacing w:after="0" w:line="240" w:lineRule="auto"/>
        <w:rPr>
          <w:rFonts w:cstheme="minorHAnsi"/>
          <w:b/>
          <w:u w:val="single"/>
        </w:rPr>
      </w:pPr>
      <w:r w:rsidRPr="007834CC">
        <w:rPr>
          <w:rFonts w:cstheme="minorHAnsi"/>
          <w:b/>
          <w:u w:val="single"/>
        </w:rPr>
        <w:t>Program Completion – for</w:t>
      </w:r>
      <w:r w:rsidR="00DA52EA" w:rsidRPr="007834CC">
        <w:rPr>
          <w:rFonts w:cstheme="minorHAnsi"/>
          <w:b/>
          <w:u w:val="single"/>
        </w:rPr>
        <w:t xml:space="preserve"> “Programs” with Degrees/Certificates O</w:t>
      </w:r>
      <w:r w:rsidRPr="007834CC">
        <w:rPr>
          <w:rFonts w:cstheme="minorHAnsi"/>
          <w:b/>
          <w:u w:val="single"/>
        </w:rPr>
        <w:t>nly</w:t>
      </w:r>
    </w:p>
    <w:p w:rsidR="0061491E" w:rsidRPr="007834CC" w:rsidRDefault="0061491E" w:rsidP="00B838E1">
      <w:pPr>
        <w:pStyle w:val="NoSpacing"/>
        <w:tabs>
          <w:tab w:val="left" w:pos="360"/>
        </w:tabs>
        <w:ind w:left="1080"/>
        <w:rPr>
          <w:rFonts w:cstheme="minorHAnsi"/>
          <w:color w:val="0070C0"/>
        </w:rPr>
      </w:pPr>
    </w:p>
    <w:p w:rsidR="00D06273" w:rsidRPr="007834CC" w:rsidRDefault="00D06273" w:rsidP="00B838E1">
      <w:pPr>
        <w:pStyle w:val="NoSpacing"/>
        <w:tabs>
          <w:tab w:val="left" w:pos="360"/>
        </w:tabs>
        <w:ind w:left="1080"/>
        <w:rPr>
          <w:rFonts w:cstheme="minorHAnsi"/>
          <w:color w:val="0070C0"/>
        </w:rPr>
      </w:pPr>
      <w:r w:rsidRPr="007834CC">
        <w:rPr>
          <w:rFonts w:cstheme="minorHAnsi"/>
          <w:color w:val="0070C0"/>
        </w:rPr>
        <w:t xml:space="preserve">The vast majority of Engineering students transfer to a university without an associate degree or certificate.   The degree requires 43 units, not including prerequisite math, physics and chemistry courses often required.  Often, students are not able or interested in </w:t>
      </w:r>
      <w:r w:rsidRPr="007834CC">
        <w:rPr>
          <w:rFonts w:cstheme="minorHAnsi"/>
          <w:color w:val="0070C0"/>
        </w:rPr>
        <w:lastRenderedPageBreak/>
        <w:t>completing the extra courses required for the A.S. degree.  Students are being made aware of will be made aware of the availability of Certificates  and A.S. degrees in the Introduction to Engineering Course and are encouraged to visit with a counselor to determine eligibility prior to transfer.  Though the college does not collect transfer data, the engineering department asks engineering majors in our highest level math, physics and engineering courses to tell us where they are transferring.  We have 30 – 40 transfers each year.</w:t>
      </w:r>
    </w:p>
    <w:p w:rsidR="00D06273" w:rsidRPr="007834CC" w:rsidRDefault="00D06273" w:rsidP="00B838E1">
      <w:pPr>
        <w:pStyle w:val="NoSpacing"/>
        <w:tabs>
          <w:tab w:val="left" w:pos="360"/>
        </w:tabs>
        <w:ind w:left="1080"/>
        <w:rPr>
          <w:rFonts w:cstheme="minorHAnsi"/>
          <w:color w:val="0070C0"/>
        </w:rPr>
      </w:pPr>
    </w:p>
    <w:p w:rsidR="00D06273" w:rsidRPr="007834CC" w:rsidRDefault="00D06273" w:rsidP="00B838E1">
      <w:pPr>
        <w:pStyle w:val="NoSpacing"/>
        <w:tabs>
          <w:tab w:val="left" w:pos="360"/>
        </w:tabs>
        <w:ind w:left="1080"/>
        <w:rPr>
          <w:rFonts w:cstheme="minorHAnsi"/>
          <w:color w:val="0070C0"/>
        </w:rPr>
      </w:pPr>
      <w:r w:rsidRPr="007834CC">
        <w:rPr>
          <w:rFonts w:cstheme="minorHAnsi"/>
          <w:color w:val="0070C0"/>
        </w:rPr>
        <w:t>Our program is completed with a certificate or AS degree by about 10 students per year.  In the past four years, 19% of those completing the program with a certificate or AS degree have been female, slightly higher that the percent of females in the department.</w:t>
      </w:r>
    </w:p>
    <w:p w:rsidR="00D06273" w:rsidRPr="007834CC" w:rsidRDefault="00D06273" w:rsidP="00B838E1">
      <w:pPr>
        <w:pStyle w:val="NoSpacing"/>
        <w:tabs>
          <w:tab w:val="left" w:pos="360"/>
        </w:tabs>
        <w:ind w:left="1080"/>
        <w:rPr>
          <w:rFonts w:cstheme="minorHAnsi"/>
          <w:color w:val="0070C0"/>
        </w:rPr>
      </w:pPr>
    </w:p>
    <w:p w:rsidR="00D06273" w:rsidRPr="007834CC" w:rsidRDefault="00D06273" w:rsidP="00B838E1">
      <w:pPr>
        <w:pStyle w:val="NoSpacing"/>
        <w:tabs>
          <w:tab w:val="left" w:pos="360"/>
        </w:tabs>
        <w:ind w:left="1080"/>
        <w:rPr>
          <w:rFonts w:cstheme="minorHAnsi"/>
          <w:i/>
        </w:rPr>
      </w:pPr>
      <w:r w:rsidRPr="007834CC">
        <w:rPr>
          <w:rFonts w:cstheme="minorHAnsi"/>
          <w:color w:val="0070C0"/>
        </w:rPr>
        <w:t xml:space="preserve">Our goal is </w:t>
      </w:r>
      <w:r w:rsidR="00DA7C92" w:rsidRPr="007834CC">
        <w:rPr>
          <w:rFonts w:cstheme="minorHAnsi"/>
          <w:color w:val="0070C0"/>
        </w:rPr>
        <w:t>to have the number of students earning a certificate be a minimum of 20% of the number of students enrolled in second-year courses. We will to work with counselors to determine eligible students and continue to encourage</w:t>
      </w:r>
      <w:r w:rsidRPr="007834CC">
        <w:rPr>
          <w:rFonts w:cstheme="minorHAnsi"/>
          <w:color w:val="0070C0"/>
        </w:rPr>
        <w:t xml:space="preserve"> students to complete the program.</w:t>
      </w:r>
      <w:r w:rsidR="00F667D2" w:rsidRPr="007834CC">
        <w:rPr>
          <w:rFonts w:cstheme="minorHAnsi"/>
          <w:color w:val="0070C0"/>
        </w:rPr>
        <w:t xml:space="preserve">  Funding may be required to have a database formulated with students eligible for degrees and certificates and outreach to those students.  </w:t>
      </w:r>
    </w:p>
    <w:p w:rsidR="00D06273" w:rsidRPr="007834CC" w:rsidRDefault="00D06273" w:rsidP="00DA7C92">
      <w:pPr>
        <w:pStyle w:val="ListParagraph"/>
        <w:spacing w:after="0" w:line="240" w:lineRule="auto"/>
        <w:ind w:left="1440"/>
        <w:rPr>
          <w:rFonts w:cstheme="minorHAnsi"/>
        </w:rPr>
      </w:pPr>
    </w:p>
    <w:p w:rsidR="003E6F6E" w:rsidRPr="007834CC" w:rsidRDefault="003E6F6E" w:rsidP="003E6F6E">
      <w:pPr>
        <w:pStyle w:val="ListParagraph"/>
        <w:spacing w:after="0" w:line="240" w:lineRule="auto"/>
        <w:ind w:left="1440"/>
        <w:rPr>
          <w:rFonts w:cstheme="minorHAnsi"/>
        </w:rPr>
      </w:pPr>
    </w:p>
    <w:p w:rsidR="005E6369" w:rsidRDefault="005E6369" w:rsidP="005E6369">
      <w:pPr>
        <w:pStyle w:val="ListParagraph"/>
        <w:spacing w:after="0" w:line="240" w:lineRule="auto"/>
        <w:rPr>
          <w:rFonts w:cstheme="minorHAnsi"/>
          <w:b/>
        </w:rPr>
      </w:pPr>
    </w:p>
    <w:p w:rsidR="005E6369" w:rsidRDefault="005E6369" w:rsidP="005E6369">
      <w:pPr>
        <w:pStyle w:val="ListParagraph"/>
        <w:spacing w:after="0" w:line="240" w:lineRule="auto"/>
        <w:rPr>
          <w:rFonts w:cstheme="minorHAnsi"/>
          <w:b/>
        </w:rPr>
      </w:pPr>
    </w:p>
    <w:p w:rsidR="003E6F6E" w:rsidRPr="007834CC" w:rsidRDefault="003E6F6E" w:rsidP="009A54C5">
      <w:pPr>
        <w:pStyle w:val="ListParagraph"/>
        <w:numPr>
          <w:ilvl w:val="0"/>
          <w:numId w:val="3"/>
        </w:numPr>
        <w:spacing w:after="0" w:line="240" w:lineRule="auto"/>
        <w:rPr>
          <w:rFonts w:cstheme="minorHAnsi"/>
          <w:b/>
        </w:rPr>
      </w:pPr>
      <w:r w:rsidRPr="007834CC">
        <w:rPr>
          <w:rFonts w:cstheme="minorHAnsi"/>
          <w:b/>
        </w:rPr>
        <w:t xml:space="preserve"> Operating Data</w:t>
      </w:r>
    </w:p>
    <w:p w:rsidR="003E6F6E" w:rsidRPr="007834CC" w:rsidRDefault="003E6F6E" w:rsidP="003E6F6E">
      <w:pPr>
        <w:pStyle w:val="ListParagraph"/>
        <w:spacing w:after="0" w:line="240" w:lineRule="auto"/>
        <w:rPr>
          <w:rFonts w:cstheme="minorHAnsi"/>
        </w:rPr>
      </w:pPr>
    </w:p>
    <w:p w:rsidR="00EF1873" w:rsidRPr="007834CC" w:rsidRDefault="00EF1873" w:rsidP="009A54C5">
      <w:pPr>
        <w:pStyle w:val="ListParagraph"/>
        <w:numPr>
          <w:ilvl w:val="0"/>
          <w:numId w:val="7"/>
        </w:numPr>
        <w:spacing w:after="0" w:line="240" w:lineRule="auto"/>
        <w:rPr>
          <w:rFonts w:cstheme="minorHAnsi"/>
          <w:b/>
          <w:u w:val="single"/>
        </w:rPr>
      </w:pPr>
      <w:r w:rsidRPr="007834CC">
        <w:rPr>
          <w:rFonts w:cstheme="minorHAnsi"/>
          <w:b/>
          <w:u w:val="single"/>
        </w:rPr>
        <w:t>Demographics</w:t>
      </w:r>
      <w:r w:rsidR="00115EA3" w:rsidRPr="007834CC">
        <w:rPr>
          <w:rFonts w:cstheme="minorHAnsi"/>
          <w:b/>
          <w:u w:val="single"/>
        </w:rPr>
        <w:t xml:space="preserve"> </w:t>
      </w:r>
      <w:r w:rsidR="00DA52EA" w:rsidRPr="007834CC">
        <w:rPr>
          <w:rFonts w:cstheme="minorHAnsi"/>
          <w:b/>
          <w:u w:val="single"/>
        </w:rPr>
        <w:t>-</w:t>
      </w:r>
      <w:r w:rsidR="00115EA3" w:rsidRPr="007834CC">
        <w:rPr>
          <w:rFonts w:cstheme="minorHAnsi"/>
          <w:b/>
          <w:u w:val="single"/>
        </w:rPr>
        <w:t xml:space="preserve"> </w:t>
      </w:r>
      <w:r w:rsidR="00DA52EA" w:rsidRPr="007834CC">
        <w:rPr>
          <w:rFonts w:cstheme="minorHAnsi"/>
          <w:b/>
          <w:u w:val="single"/>
        </w:rPr>
        <w:t>Program and Course</w:t>
      </w:r>
    </w:p>
    <w:p w:rsidR="0034597F" w:rsidRPr="007834CC" w:rsidRDefault="0034597F" w:rsidP="00EF1873">
      <w:pPr>
        <w:pStyle w:val="ListParagraph"/>
        <w:spacing w:after="0" w:line="240" w:lineRule="auto"/>
        <w:ind w:left="1440"/>
        <w:rPr>
          <w:rFonts w:cstheme="minorHAnsi"/>
          <w:color w:val="0070C0"/>
        </w:rPr>
      </w:pPr>
    </w:p>
    <w:p w:rsidR="00B838E1" w:rsidRDefault="0034597F" w:rsidP="00EF1873">
      <w:pPr>
        <w:pStyle w:val="ListParagraph"/>
        <w:spacing w:after="0" w:line="240" w:lineRule="auto"/>
        <w:ind w:left="1440"/>
        <w:rPr>
          <w:rFonts w:cstheme="minorHAnsi"/>
          <w:color w:val="0070C0"/>
        </w:rPr>
      </w:pPr>
      <w:r w:rsidRPr="007834CC">
        <w:rPr>
          <w:rFonts w:cstheme="minorHAnsi"/>
          <w:color w:val="0070C0"/>
        </w:rPr>
        <w:t>While the racial demographic distribution mirrors the college as a whole, the gender distribution is skewed toward male. This follows the demographics of engineering undergraduates nationally where 17% of engineering undergraduates are female. The distribution of Hispanic students is eight times higher than the national demographic of 5.4%.</w:t>
      </w:r>
    </w:p>
    <w:p w:rsidR="005A40C1" w:rsidRPr="007834CC" w:rsidRDefault="005A40C1" w:rsidP="00EF1873">
      <w:pPr>
        <w:pStyle w:val="ListParagraph"/>
        <w:spacing w:after="0" w:line="240" w:lineRule="auto"/>
        <w:ind w:left="1440"/>
        <w:rPr>
          <w:rFonts w:cstheme="minorHAnsi"/>
          <w:color w:val="0070C0"/>
        </w:rPr>
      </w:pPr>
    </w:p>
    <w:p w:rsidR="00EF1873" w:rsidRPr="007834CC" w:rsidRDefault="0034597F" w:rsidP="00EF1873">
      <w:pPr>
        <w:pStyle w:val="ListParagraph"/>
        <w:spacing w:after="0" w:line="240" w:lineRule="auto"/>
        <w:ind w:left="1440"/>
        <w:rPr>
          <w:rFonts w:cstheme="minorHAnsi"/>
          <w:color w:val="0070C0"/>
        </w:rPr>
      </w:pPr>
      <w:r w:rsidRPr="007834CC">
        <w:rPr>
          <w:rFonts w:cstheme="minorHAnsi"/>
          <w:color w:val="0070C0"/>
        </w:rPr>
        <w:t xml:space="preserve"> While our three year average is the same as the college, we are seeing a downward trend in the number of Hispanics in the program and an increase in the number of Whites</w:t>
      </w:r>
      <w:r w:rsidR="00B838E1" w:rsidRPr="007834CC">
        <w:rPr>
          <w:rFonts w:cstheme="minorHAnsi"/>
          <w:color w:val="0070C0"/>
        </w:rPr>
        <w:t>, though the numbers may be too small to be of significance.</w:t>
      </w:r>
    </w:p>
    <w:p w:rsidR="00B838E1" w:rsidRPr="007834CC" w:rsidRDefault="00B838E1" w:rsidP="00EF1873">
      <w:pPr>
        <w:pStyle w:val="ListParagraph"/>
        <w:spacing w:after="0" w:line="240" w:lineRule="auto"/>
        <w:ind w:left="1440"/>
        <w:rPr>
          <w:rFonts w:cstheme="minorHAnsi"/>
        </w:rPr>
      </w:pPr>
    </w:p>
    <w:p w:rsidR="007A521C" w:rsidRPr="007834CC" w:rsidRDefault="003E6F6E" w:rsidP="009A54C5">
      <w:pPr>
        <w:pStyle w:val="ListParagraph"/>
        <w:numPr>
          <w:ilvl w:val="0"/>
          <w:numId w:val="7"/>
        </w:numPr>
        <w:spacing w:after="0" w:line="240" w:lineRule="auto"/>
        <w:rPr>
          <w:rFonts w:cstheme="minorHAnsi"/>
          <w:b/>
          <w:u w:val="single"/>
        </w:rPr>
      </w:pPr>
      <w:r w:rsidRPr="007834CC">
        <w:rPr>
          <w:rFonts w:cstheme="minorHAnsi"/>
          <w:b/>
        </w:rPr>
        <w:t xml:space="preserve"> </w:t>
      </w:r>
      <w:r w:rsidR="007A521C" w:rsidRPr="007834CC">
        <w:rPr>
          <w:rFonts w:cstheme="minorHAnsi"/>
          <w:b/>
          <w:u w:val="single"/>
        </w:rPr>
        <w:t xml:space="preserve">Budget  </w:t>
      </w:r>
    </w:p>
    <w:p w:rsidR="00761F87" w:rsidRPr="007834CC" w:rsidRDefault="00761F87" w:rsidP="00761F87">
      <w:pPr>
        <w:pStyle w:val="ListParagraph"/>
        <w:spacing w:after="0" w:line="240" w:lineRule="auto"/>
        <w:ind w:left="1800"/>
        <w:rPr>
          <w:rFonts w:cstheme="minorHAnsi"/>
          <w:u w:val="single"/>
        </w:rPr>
      </w:pPr>
    </w:p>
    <w:p w:rsidR="00761F87" w:rsidRPr="007834CC" w:rsidRDefault="00312FE6" w:rsidP="00761F87">
      <w:pPr>
        <w:pStyle w:val="ListParagraph"/>
        <w:spacing w:after="0" w:line="240" w:lineRule="auto"/>
        <w:ind w:left="1800"/>
        <w:rPr>
          <w:rFonts w:cstheme="minorHAnsi"/>
          <w:u w:val="single"/>
        </w:rPr>
      </w:pPr>
      <w:sdt>
        <w:sdtPr>
          <w:rPr>
            <w:rFonts w:cstheme="minorHAnsi"/>
          </w:rPr>
          <w:id w:val="8442840"/>
        </w:sdtPr>
        <w:sdtContent>
          <w:r w:rsidR="002654E0" w:rsidRPr="007834CC">
            <w:rPr>
              <w:rFonts w:cstheme="minorHAnsi"/>
            </w:rPr>
            <w:t>x</w:t>
          </w:r>
        </w:sdtContent>
      </w:sdt>
      <w:r w:rsidR="00761F87" w:rsidRPr="007834CC">
        <w:rPr>
          <w:rFonts w:cstheme="minorHAnsi"/>
        </w:rPr>
        <w:t xml:space="preserve">  Program members have reviewed the budget data.</w:t>
      </w:r>
    </w:p>
    <w:p w:rsidR="00761F87" w:rsidRPr="007834CC" w:rsidRDefault="00312FE6" w:rsidP="00761F87">
      <w:pPr>
        <w:pStyle w:val="ListParagraph"/>
        <w:spacing w:after="0" w:line="240" w:lineRule="auto"/>
        <w:ind w:left="1800"/>
        <w:rPr>
          <w:rFonts w:cstheme="minorHAnsi"/>
        </w:rPr>
      </w:pPr>
      <w:sdt>
        <w:sdtPr>
          <w:rPr>
            <w:rFonts w:cstheme="minorHAnsi"/>
          </w:rPr>
          <w:id w:val="8442852"/>
        </w:sdtPr>
        <w:sdtContent>
          <w:r w:rsidR="00761F87" w:rsidRPr="007834CC">
            <w:rPr>
              <w:rFonts w:eastAsia="MS Gothic" w:hAnsi="MS Gothic" w:cstheme="minorHAnsi"/>
            </w:rPr>
            <w:t>☐</w:t>
          </w:r>
        </w:sdtContent>
      </w:sdt>
      <w:r w:rsidR="00761F87" w:rsidRPr="007834CC">
        <w:rPr>
          <w:rFonts w:cstheme="minorHAnsi"/>
        </w:rPr>
        <w:t xml:space="preserve">  No comments or requests to make about the budget</w:t>
      </w:r>
    </w:p>
    <w:p w:rsidR="002654E0" w:rsidRPr="007834CC" w:rsidRDefault="002654E0" w:rsidP="00C310EE">
      <w:pPr>
        <w:pStyle w:val="Default"/>
        <w:ind w:left="1440"/>
        <w:rPr>
          <w:rFonts w:asciiTheme="minorHAnsi" w:hAnsiTheme="minorHAnsi" w:cstheme="minorHAnsi"/>
          <w:color w:val="0070C0"/>
          <w:sz w:val="22"/>
          <w:szCs w:val="22"/>
        </w:rPr>
      </w:pPr>
      <w:r w:rsidRPr="007834CC">
        <w:rPr>
          <w:rFonts w:asciiTheme="minorHAnsi" w:hAnsiTheme="minorHAnsi" w:cstheme="minorHAnsi"/>
          <w:color w:val="0070C0"/>
          <w:sz w:val="22"/>
          <w:szCs w:val="22"/>
        </w:rPr>
        <w:t>The supply budget has been approximately $600 for the past three years (A donation allowed for a larger expenditure in FY11).   This is inadequate for the supplies of engineering courses, including four lab sections and should be rectified to maintain the viability of the lab courses.</w:t>
      </w:r>
    </w:p>
    <w:p w:rsidR="002654E0" w:rsidRPr="007834CC" w:rsidRDefault="002654E0" w:rsidP="00C310EE">
      <w:pPr>
        <w:pStyle w:val="Default"/>
        <w:ind w:left="1440"/>
        <w:rPr>
          <w:rFonts w:asciiTheme="minorHAnsi" w:hAnsiTheme="minorHAnsi" w:cstheme="minorHAnsi"/>
          <w:color w:val="0070C0"/>
          <w:sz w:val="22"/>
          <w:szCs w:val="22"/>
        </w:rPr>
      </w:pPr>
    </w:p>
    <w:p w:rsidR="002654E0" w:rsidRPr="007834CC" w:rsidRDefault="002654E0" w:rsidP="00C310EE">
      <w:pPr>
        <w:ind w:left="1440"/>
        <w:rPr>
          <w:rFonts w:cstheme="minorHAnsi"/>
          <w:color w:val="0070C0"/>
        </w:rPr>
      </w:pPr>
      <w:r w:rsidRPr="007834CC">
        <w:rPr>
          <w:rFonts w:cstheme="minorHAnsi"/>
          <w:color w:val="0070C0"/>
        </w:rPr>
        <w:t>Equipment expenditures are $0 for FY 10, FY11</w:t>
      </w:r>
      <w:r w:rsidR="007C75C2" w:rsidRPr="007834CC">
        <w:rPr>
          <w:rFonts w:cstheme="minorHAnsi"/>
          <w:color w:val="0070C0"/>
        </w:rPr>
        <w:t xml:space="preserve"> and </w:t>
      </w:r>
      <w:r w:rsidRPr="007834CC">
        <w:rPr>
          <w:rFonts w:cstheme="minorHAnsi"/>
          <w:color w:val="0070C0"/>
        </w:rPr>
        <w:t xml:space="preserve"> FY12.  $3,956 in computer equipment was purchased via program review in FY 13.  $0 is budgeted for FY14.  No </w:t>
      </w:r>
      <w:r w:rsidRPr="007834CC">
        <w:rPr>
          <w:rFonts w:cstheme="minorHAnsi"/>
          <w:color w:val="0070C0"/>
        </w:rPr>
        <w:lastRenderedPageBreak/>
        <w:t>institutional support is given to Engineering for equipment or maintenance of equipment, a situation that should be rectified.</w:t>
      </w:r>
    </w:p>
    <w:p w:rsidR="002654E0" w:rsidRPr="007834CC" w:rsidRDefault="002654E0" w:rsidP="00761F87">
      <w:pPr>
        <w:pStyle w:val="ListParagraph"/>
        <w:spacing w:after="0" w:line="240" w:lineRule="auto"/>
        <w:ind w:left="1800"/>
        <w:rPr>
          <w:rFonts w:cstheme="minorHAnsi"/>
          <w:u w:val="single"/>
        </w:rPr>
      </w:pPr>
    </w:p>
    <w:p w:rsidR="00761F87" w:rsidRPr="007834CC" w:rsidRDefault="00761F87" w:rsidP="00761F87">
      <w:pPr>
        <w:pStyle w:val="ListParagraph"/>
        <w:spacing w:after="0" w:line="240" w:lineRule="auto"/>
        <w:ind w:left="1800"/>
        <w:rPr>
          <w:rFonts w:cstheme="minorHAnsi"/>
          <w:i/>
          <w:u w:val="single"/>
        </w:rPr>
      </w:pPr>
    </w:p>
    <w:p w:rsidR="00DC541D" w:rsidRPr="007834CC" w:rsidRDefault="00DC541D" w:rsidP="00E828AB">
      <w:pPr>
        <w:spacing w:after="0" w:line="240" w:lineRule="auto"/>
        <w:ind w:left="1440"/>
        <w:rPr>
          <w:rFonts w:cstheme="minorHAnsi"/>
        </w:rPr>
      </w:pPr>
    </w:p>
    <w:p w:rsidR="009D022D" w:rsidRPr="007834CC" w:rsidRDefault="009D022D" w:rsidP="009A54C5">
      <w:pPr>
        <w:pStyle w:val="ListParagraph"/>
        <w:numPr>
          <w:ilvl w:val="0"/>
          <w:numId w:val="7"/>
        </w:numPr>
        <w:spacing w:after="0" w:line="240" w:lineRule="auto"/>
        <w:rPr>
          <w:rFonts w:cstheme="minorHAnsi"/>
          <w:b/>
          <w:u w:val="single"/>
        </w:rPr>
      </w:pPr>
      <w:r w:rsidRPr="007834CC">
        <w:rPr>
          <w:rFonts w:cstheme="minorHAnsi"/>
          <w:b/>
          <w:u w:val="single"/>
        </w:rPr>
        <w:t>Productivity</w:t>
      </w:r>
      <w:r w:rsidR="00115EA3" w:rsidRPr="007834CC">
        <w:rPr>
          <w:rFonts w:cstheme="minorHAnsi"/>
          <w:b/>
          <w:u w:val="single"/>
        </w:rPr>
        <w:t xml:space="preserve"> – Program and C</w:t>
      </w:r>
      <w:r w:rsidR="00042E29" w:rsidRPr="007834CC">
        <w:rPr>
          <w:rFonts w:cstheme="minorHAnsi"/>
          <w:b/>
          <w:u w:val="single"/>
        </w:rPr>
        <w:t>ourse</w:t>
      </w:r>
    </w:p>
    <w:p w:rsidR="00E206F6" w:rsidRPr="007834CC" w:rsidRDefault="00E206F6" w:rsidP="000772D1">
      <w:pPr>
        <w:pStyle w:val="NoSpacing"/>
        <w:tabs>
          <w:tab w:val="left" w:pos="360"/>
        </w:tabs>
        <w:rPr>
          <w:rFonts w:cstheme="minorHAnsi"/>
          <w:color w:val="0070C0"/>
        </w:rPr>
      </w:pPr>
    </w:p>
    <w:p w:rsidR="000772D1" w:rsidRPr="007834CC" w:rsidRDefault="000772D1" w:rsidP="00E206F6">
      <w:pPr>
        <w:pStyle w:val="NoSpacing"/>
        <w:tabs>
          <w:tab w:val="left" w:pos="360"/>
        </w:tabs>
        <w:ind w:left="720"/>
        <w:rPr>
          <w:rFonts w:cstheme="minorHAnsi"/>
          <w:color w:val="0070C0"/>
        </w:rPr>
      </w:pPr>
      <w:r w:rsidRPr="007834CC">
        <w:rPr>
          <w:rFonts w:cstheme="minorHAnsi"/>
          <w:color w:val="0070C0"/>
        </w:rPr>
        <w:t>The programs WSCH Ratio is above the district goal.  Some courses were higher than the 3 year average, some the same and one course and lab was lower.  Engineering enrollments ebb and flow, following the economy.  An additional impact on the program may be due to Moorpark College’s recently expanded Engineering program.  They now offer double the number of engineering course section previously taught.</w:t>
      </w:r>
    </w:p>
    <w:p w:rsidR="000772D1" w:rsidRPr="007834CC" w:rsidRDefault="000772D1" w:rsidP="00E206F6">
      <w:pPr>
        <w:pStyle w:val="NoSpacing"/>
        <w:tabs>
          <w:tab w:val="left" w:pos="360"/>
        </w:tabs>
        <w:ind w:left="720"/>
        <w:rPr>
          <w:rFonts w:cstheme="minorHAnsi"/>
          <w:color w:val="0070C0"/>
        </w:rPr>
      </w:pPr>
    </w:p>
    <w:p w:rsidR="000772D1" w:rsidRPr="007834CC" w:rsidRDefault="000772D1" w:rsidP="00E206F6">
      <w:pPr>
        <w:pStyle w:val="NoSpacing"/>
        <w:tabs>
          <w:tab w:val="left" w:pos="360"/>
        </w:tabs>
        <w:ind w:left="720"/>
        <w:rPr>
          <w:rFonts w:cstheme="minorHAnsi"/>
          <w:color w:val="0070C0"/>
        </w:rPr>
      </w:pPr>
      <w:r w:rsidRPr="007834CC">
        <w:rPr>
          <w:rFonts w:cstheme="minorHAnsi"/>
          <w:color w:val="0070C0"/>
        </w:rPr>
        <w:t>FY13 enrollment and productivity ratios were below expectation in ENGRV18 and 18L.  We are working to improve the classroom and lab environment.</w:t>
      </w:r>
    </w:p>
    <w:p w:rsidR="00266C39" w:rsidRPr="007834CC" w:rsidRDefault="00266C39" w:rsidP="00B30C2B">
      <w:pPr>
        <w:pStyle w:val="ListParagraph"/>
        <w:spacing w:after="0" w:line="240" w:lineRule="auto"/>
        <w:ind w:left="1440"/>
        <w:rPr>
          <w:rFonts w:cstheme="minorHAnsi"/>
        </w:rPr>
      </w:pPr>
    </w:p>
    <w:p w:rsidR="00AF753F" w:rsidRPr="007834CC" w:rsidRDefault="00AF753F" w:rsidP="009A54C5">
      <w:pPr>
        <w:pStyle w:val="ListParagraph"/>
        <w:numPr>
          <w:ilvl w:val="0"/>
          <w:numId w:val="3"/>
        </w:numPr>
        <w:spacing w:after="0" w:line="240" w:lineRule="auto"/>
        <w:rPr>
          <w:rFonts w:cstheme="minorHAnsi"/>
          <w:b/>
          <w:u w:val="single"/>
        </w:rPr>
      </w:pPr>
      <w:r w:rsidRPr="007834CC">
        <w:rPr>
          <w:rFonts w:cstheme="minorHAnsi"/>
          <w:b/>
        </w:rPr>
        <w:t xml:space="preserve"> </w:t>
      </w:r>
      <w:r w:rsidRPr="007834CC">
        <w:rPr>
          <w:rFonts w:cstheme="minorHAnsi"/>
          <w:b/>
          <w:u w:val="single"/>
        </w:rPr>
        <w:t>Resources</w:t>
      </w:r>
    </w:p>
    <w:p w:rsidR="003C64FA" w:rsidRPr="007834CC" w:rsidRDefault="003C64FA" w:rsidP="003C64FA">
      <w:pPr>
        <w:pStyle w:val="ListParagraph"/>
        <w:spacing w:after="0" w:line="240" w:lineRule="auto"/>
        <w:ind w:left="1080"/>
        <w:rPr>
          <w:rFonts w:cstheme="minorHAnsi"/>
          <w:b/>
          <w:u w:val="single"/>
        </w:rPr>
      </w:pPr>
    </w:p>
    <w:p w:rsidR="00756207" w:rsidRPr="007834CC" w:rsidRDefault="00756207" w:rsidP="009A54C5">
      <w:pPr>
        <w:pStyle w:val="ListParagraph"/>
        <w:numPr>
          <w:ilvl w:val="0"/>
          <w:numId w:val="14"/>
        </w:numPr>
        <w:spacing w:after="0" w:line="240" w:lineRule="auto"/>
        <w:rPr>
          <w:rFonts w:cstheme="minorHAnsi"/>
          <w:b/>
          <w:u w:val="single"/>
        </w:rPr>
      </w:pPr>
      <w:r w:rsidRPr="007834CC">
        <w:rPr>
          <w:rFonts w:cstheme="minorHAnsi"/>
          <w:b/>
          <w:u w:val="single"/>
        </w:rPr>
        <w:t>Faculty</w:t>
      </w:r>
    </w:p>
    <w:p w:rsidR="00910CC5" w:rsidRPr="007834CC" w:rsidRDefault="009040DA" w:rsidP="009040DA">
      <w:pPr>
        <w:pStyle w:val="ListParagraph"/>
        <w:spacing w:after="0" w:line="240" w:lineRule="auto"/>
        <w:ind w:left="1440"/>
        <w:rPr>
          <w:rFonts w:cstheme="minorHAnsi"/>
          <w:i/>
        </w:rPr>
      </w:pPr>
      <w:r w:rsidRPr="007834CC">
        <w:rPr>
          <w:rFonts w:cstheme="minorHAnsi"/>
          <w:i/>
        </w:rPr>
        <w:t>None requested</w:t>
      </w:r>
    </w:p>
    <w:p w:rsidR="002652C1" w:rsidRPr="007834CC" w:rsidRDefault="002652C1" w:rsidP="002652C1">
      <w:pPr>
        <w:pStyle w:val="ListParagraph"/>
        <w:spacing w:after="0" w:line="240" w:lineRule="auto"/>
        <w:ind w:left="1440"/>
        <w:rPr>
          <w:rFonts w:cstheme="minorHAnsi"/>
          <w:u w:val="single"/>
        </w:rPr>
      </w:pPr>
    </w:p>
    <w:p w:rsidR="00407E4A" w:rsidRPr="007834CC" w:rsidRDefault="003E6F6E" w:rsidP="009A54C5">
      <w:pPr>
        <w:pStyle w:val="ListParagraph"/>
        <w:numPr>
          <w:ilvl w:val="0"/>
          <w:numId w:val="14"/>
        </w:numPr>
        <w:spacing w:after="0" w:line="240" w:lineRule="auto"/>
        <w:rPr>
          <w:rFonts w:cstheme="minorHAnsi"/>
          <w:b/>
          <w:u w:val="single"/>
        </w:rPr>
      </w:pPr>
      <w:r w:rsidRPr="007834CC">
        <w:rPr>
          <w:rFonts w:cstheme="minorHAnsi"/>
          <w:b/>
          <w:u w:val="single"/>
        </w:rPr>
        <w:t xml:space="preserve"> </w:t>
      </w:r>
      <w:r w:rsidR="00407E4A" w:rsidRPr="007834CC">
        <w:rPr>
          <w:rFonts w:cstheme="minorHAnsi"/>
          <w:b/>
          <w:u w:val="single"/>
        </w:rPr>
        <w:t>Classified Staff</w:t>
      </w:r>
    </w:p>
    <w:p w:rsidR="009040DA" w:rsidRPr="007834CC" w:rsidRDefault="009040DA" w:rsidP="009040DA">
      <w:pPr>
        <w:pStyle w:val="ListParagraph"/>
        <w:spacing w:after="0" w:line="240" w:lineRule="auto"/>
        <w:ind w:left="1080" w:firstLine="360"/>
        <w:rPr>
          <w:rFonts w:cstheme="minorHAnsi"/>
          <w:i/>
        </w:rPr>
      </w:pPr>
      <w:r w:rsidRPr="007834CC">
        <w:rPr>
          <w:rFonts w:cstheme="minorHAnsi"/>
          <w:i/>
        </w:rPr>
        <w:t>None requested</w:t>
      </w:r>
    </w:p>
    <w:p w:rsidR="009040DA" w:rsidRPr="007834CC" w:rsidRDefault="009040DA" w:rsidP="009040DA">
      <w:pPr>
        <w:pStyle w:val="ListParagraph"/>
        <w:spacing w:after="0" w:line="240" w:lineRule="auto"/>
        <w:ind w:left="1080"/>
        <w:rPr>
          <w:rFonts w:cstheme="minorHAnsi"/>
          <w:b/>
          <w:u w:val="single"/>
        </w:rPr>
      </w:pPr>
    </w:p>
    <w:p w:rsidR="00407E4A" w:rsidRDefault="003E6F6E" w:rsidP="009A54C5">
      <w:pPr>
        <w:pStyle w:val="ListParagraph"/>
        <w:numPr>
          <w:ilvl w:val="0"/>
          <w:numId w:val="14"/>
        </w:numPr>
        <w:spacing w:after="0" w:line="240" w:lineRule="auto"/>
        <w:rPr>
          <w:rFonts w:cstheme="minorHAnsi"/>
          <w:b/>
          <w:u w:val="single"/>
        </w:rPr>
      </w:pPr>
      <w:r w:rsidRPr="007834CC">
        <w:rPr>
          <w:rFonts w:cstheme="minorHAnsi"/>
          <w:b/>
          <w:u w:val="single"/>
        </w:rPr>
        <w:t xml:space="preserve"> </w:t>
      </w:r>
      <w:r w:rsidR="00407E4A" w:rsidRPr="007834CC">
        <w:rPr>
          <w:rFonts w:cstheme="minorHAnsi"/>
          <w:b/>
          <w:u w:val="single"/>
        </w:rPr>
        <w:t>Inventory</w:t>
      </w:r>
    </w:p>
    <w:p w:rsidR="003E169E" w:rsidRPr="005A40C1" w:rsidRDefault="005E6369" w:rsidP="003E169E">
      <w:pPr>
        <w:pStyle w:val="ListParagraph"/>
        <w:spacing w:after="0" w:line="240" w:lineRule="auto"/>
        <w:ind w:left="1080"/>
        <w:rPr>
          <w:rFonts w:cstheme="minorHAnsi"/>
          <w:color w:val="0070C0"/>
        </w:rPr>
      </w:pPr>
      <w:r w:rsidRPr="005A40C1">
        <w:rPr>
          <w:rFonts w:cstheme="minorHAnsi"/>
          <w:color w:val="0070C0"/>
        </w:rPr>
        <w:t>Inventory list appears accurate though condition of some equipment may be mislabeled.</w:t>
      </w:r>
      <w:r w:rsidR="003E169E" w:rsidRPr="005A40C1">
        <w:rPr>
          <w:rFonts w:cstheme="minorHAnsi"/>
          <w:color w:val="0070C0"/>
        </w:rPr>
        <w:t xml:space="preserve">  </w:t>
      </w:r>
    </w:p>
    <w:p w:rsidR="005E6369" w:rsidRPr="005A40C1" w:rsidRDefault="005E6369" w:rsidP="003E169E">
      <w:pPr>
        <w:pStyle w:val="ListParagraph"/>
        <w:spacing w:after="0" w:line="240" w:lineRule="auto"/>
        <w:ind w:left="1080"/>
        <w:rPr>
          <w:rFonts w:cstheme="minorHAnsi"/>
          <w:color w:val="0070C0"/>
        </w:rPr>
      </w:pPr>
      <w:r w:rsidRPr="005A40C1">
        <w:rPr>
          <w:rFonts w:cstheme="minorHAnsi"/>
          <w:color w:val="0070C0"/>
        </w:rPr>
        <w:t>VC12009313 is not in SCI-101</w:t>
      </w:r>
    </w:p>
    <w:p w:rsidR="005A40C1" w:rsidRPr="005A40C1" w:rsidRDefault="005A40C1" w:rsidP="003E169E">
      <w:pPr>
        <w:pStyle w:val="ListParagraph"/>
        <w:spacing w:after="0" w:line="240" w:lineRule="auto"/>
        <w:ind w:left="1080"/>
        <w:rPr>
          <w:rFonts w:cstheme="minorHAnsi"/>
          <w:color w:val="0070C0"/>
        </w:rPr>
      </w:pPr>
      <w:r w:rsidRPr="005A40C1">
        <w:rPr>
          <w:rFonts w:cstheme="minorHAnsi"/>
          <w:color w:val="0070C0"/>
        </w:rPr>
        <w:t>VC12009276 was removed by M&amp;O Summer 2013</w:t>
      </w:r>
    </w:p>
    <w:p w:rsidR="005A40C1" w:rsidRPr="005A40C1" w:rsidRDefault="005A40C1" w:rsidP="003E169E">
      <w:pPr>
        <w:pStyle w:val="ListParagraph"/>
        <w:spacing w:after="0" w:line="240" w:lineRule="auto"/>
        <w:ind w:left="1080"/>
        <w:rPr>
          <w:rFonts w:cstheme="minorHAnsi"/>
          <w:color w:val="0070C0"/>
        </w:rPr>
      </w:pPr>
    </w:p>
    <w:p w:rsidR="005A40C1" w:rsidRPr="005A40C1" w:rsidRDefault="005A40C1" w:rsidP="005A40C1">
      <w:pPr>
        <w:pStyle w:val="ListParagraph"/>
        <w:spacing w:after="0" w:line="240" w:lineRule="auto"/>
        <w:ind w:left="1080"/>
        <w:rPr>
          <w:rFonts w:cstheme="minorHAnsi"/>
          <w:color w:val="0070C0"/>
        </w:rPr>
      </w:pPr>
      <w:r w:rsidRPr="005A40C1">
        <w:rPr>
          <w:rFonts w:cstheme="minorHAnsi"/>
          <w:color w:val="0070C0"/>
        </w:rPr>
        <w:t xml:space="preserve">The Engineering Department is requesting </w:t>
      </w:r>
      <w:r>
        <w:rPr>
          <w:rFonts w:cstheme="minorHAnsi"/>
          <w:color w:val="0070C0"/>
        </w:rPr>
        <w:t xml:space="preserve">three metallurgical microscopes with UBS digital cameras to ensure a functional </w:t>
      </w:r>
      <w:r w:rsidRPr="005A40C1">
        <w:rPr>
          <w:rFonts w:cstheme="minorHAnsi"/>
          <w:color w:val="0070C0"/>
        </w:rPr>
        <w:t xml:space="preserve">inventory to maintain a quality learning environment.  </w:t>
      </w:r>
    </w:p>
    <w:p w:rsidR="002652C1" w:rsidRPr="005A40C1" w:rsidRDefault="005A40C1" w:rsidP="005A40C1">
      <w:pPr>
        <w:pStyle w:val="ListParagraph"/>
        <w:spacing w:after="0" w:line="240" w:lineRule="auto"/>
        <w:ind w:left="1080"/>
        <w:rPr>
          <w:rFonts w:cstheme="minorHAnsi"/>
          <w:color w:val="0070C0"/>
        </w:rPr>
      </w:pPr>
      <w:r w:rsidRPr="005A40C1">
        <w:rPr>
          <w:rFonts w:cstheme="minorHAnsi"/>
          <w:color w:val="0070C0"/>
        </w:rPr>
        <w:t xml:space="preserve">In addition, a service contract </w:t>
      </w:r>
      <w:r>
        <w:rPr>
          <w:rFonts w:cstheme="minorHAnsi"/>
          <w:color w:val="0070C0"/>
        </w:rPr>
        <w:t>is required</w:t>
      </w:r>
      <w:r w:rsidRPr="005A40C1">
        <w:rPr>
          <w:rFonts w:cstheme="minorHAnsi"/>
          <w:color w:val="0070C0"/>
        </w:rPr>
        <w:t xml:space="preserve"> for the hardness and </w:t>
      </w:r>
      <w:r>
        <w:rPr>
          <w:rFonts w:cstheme="minorHAnsi"/>
          <w:color w:val="0070C0"/>
        </w:rPr>
        <w:t>tensile testers.</w:t>
      </w:r>
    </w:p>
    <w:p w:rsidR="00C310EE" w:rsidRPr="007834CC" w:rsidRDefault="00C310EE" w:rsidP="002652C1">
      <w:pPr>
        <w:spacing w:after="0" w:line="240" w:lineRule="auto"/>
        <w:rPr>
          <w:rFonts w:cstheme="minorHAnsi"/>
        </w:rPr>
      </w:pPr>
    </w:p>
    <w:p w:rsidR="002652C1" w:rsidRPr="007834CC" w:rsidRDefault="002652C1" w:rsidP="009A54C5">
      <w:pPr>
        <w:pStyle w:val="ListParagraph"/>
        <w:numPr>
          <w:ilvl w:val="0"/>
          <w:numId w:val="14"/>
        </w:numPr>
        <w:spacing w:after="0" w:line="240" w:lineRule="auto"/>
        <w:rPr>
          <w:rFonts w:cstheme="minorHAnsi"/>
          <w:b/>
          <w:u w:val="single"/>
        </w:rPr>
      </w:pPr>
      <w:r w:rsidRPr="007834CC">
        <w:rPr>
          <w:rFonts w:cstheme="minorHAnsi"/>
          <w:b/>
          <w:u w:val="single"/>
        </w:rPr>
        <w:t>Facilities or other Resource Requests</w:t>
      </w:r>
    </w:p>
    <w:p w:rsidR="00C310EE" w:rsidRPr="007834CC" w:rsidRDefault="00C310EE" w:rsidP="00854D95">
      <w:pPr>
        <w:pStyle w:val="NoSpacing"/>
        <w:tabs>
          <w:tab w:val="left" w:pos="360"/>
        </w:tabs>
        <w:rPr>
          <w:rFonts w:cstheme="minorHAnsi"/>
          <w:color w:val="0070C0"/>
        </w:rPr>
      </w:pPr>
    </w:p>
    <w:p w:rsidR="0038599B" w:rsidRDefault="0038599B" w:rsidP="00C310EE">
      <w:pPr>
        <w:pStyle w:val="NoSpacing"/>
        <w:tabs>
          <w:tab w:val="left" w:pos="360"/>
        </w:tabs>
        <w:ind w:left="720"/>
        <w:rPr>
          <w:rFonts w:cstheme="minorHAnsi"/>
          <w:color w:val="0070C0"/>
        </w:rPr>
      </w:pPr>
      <w:r w:rsidRPr="007834CC">
        <w:rPr>
          <w:rFonts w:cstheme="minorHAnsi"/>
          <w:color w:val="0070C0"/>
        </w:rPr>
        <w:t>We are requesting completion of the improvements to the engineering lab that began last summer</w:t>
      </w:r>
      <w:r w:rsidR="00854D95" w:rsidRPr="007834CC">
        <w:rPr>
          <w:rFonts w:cstheme="minorHAnsi"/>
          <w:color w:val="0070C0"/>
        </w:rPr>
        <w:t xml:space="preserve">.  Currently, we have expanded into room SCI-104 and 105, two small rooms.  Currently, we must access these rooms by going outside from the main lab room.  It is inconvenient and the </w:t>
      </w:r>
      <w:r w:rsidR="00967689" w:rsidRPr="007834CC">
        <w:rPr>
          <w:rFonts w:cstheme="minorHAnsi"/>
          <w:color w:val="0070C0"/>
        </w:rPr>
        <w:t xml:space="preserve">students and </w:t>
      </w:r>
      <w:r w:rsidR="00854D95" w:rsidRPr="007834CC">
        <w:rPr>
          <w:rFonts w:cstheme="minorHAnsi"/>
          <w:color w:val="0070C0"/>
        </w:rPr>
        <w:t xml:space="preserve">faculty cannot </w:t>
      </w:r>
      <w:r w:rsidR="00967689" w:rsidRPr="007834CC">
        <w:rPr>
          <w:rFonts w:cstheme="minorHAnsi"/>
          <w:color w:val="0070C0"/>
        </w:rPr>
        <w:t xml:space="preserve">access all necessary equipment.  We want to </w:t>
      </w:r>
      <w:r w:rsidR="00743834" w:rsidRPr="007834CC">
        <w:rPr>
          <w:rFonts w:cstheme="minorHAnsi"/>
          <w:color w:val="0070C0"/>
        </w:rPr>
        <w:t>complete the expansion, providing a doorway between the rooms.</w:t>
      </w:r>
    </w:p>
    <w:p w:rsidR="00A12188" w:rsidRDefault="00A12188" w:rsidP="00C310EE">
      <w:pPr>
        <w:pStyle w:val="NoSpacing"/>
        <w:tabs>
          <w:tab w:val="left" w:pos="360"/>
        </w:tabs>
        <w:ind w:left="720"/>
        <w:rPr>
          <w:rFonts w:cstheme="minorHAnsi"/>
          <w:color w:val="0070C0"/>
        </w:rPr>
      </w:pPr>
    </w:p>
    <w:p w:rsidR="00A12188" w:rsidRPr="00A12188" w:rsidRDefault="00A12188" w:rsidP="00A12188">
      <w:pPr>
        <w:spacing w:after="0" w:line="240" w:lineRule="auto"/>
        <w:ind w:left="720"/>
        <w:rPr>
          <w:rFonts w:cstheme="minorHAnsi"/>
          <w:color w:val="0070C0"/>
        </w:rPr>
      </w:pPr>
      <w:r w:rsidRPr="00A12188">
        <w:rPr>
          <w:rFonts w:cstheme="minorHAnsi"/>
          <w:color w:val="0070C0"/>
        </w:rPr>
        <w:t>Additional/new classroom lighting room MCE-130</w:t>
      </w:r>
    </w:p>
    <w:p w:rsidR="00A12188" w:rsidRPr="00A12188" w:rsidRDefault="00A12188" w:rsidP="00A12188">
      <w:pPr>
        <w:spacing w:after="0" w:line="240" w:lineRule="auto"/>
        <w:ind w:left="720"/>
        <w:rPr>
          <w:rFonts w:cstheme="minorHAnsi"/>
          <w:color w:val="0070C0"/>
        </w:rPr>
      </w:pPr>
      <w:r w:rsidRPr="00A12188">
        <w:rPr>
          <w:rFonts w:cstheme="minorHAnsi"/>
          <w:color w:val="0070C0"/>
        </w:rPr>
        <w:t>Replace white board doors  (min. 4’ wide surface) in MCE-130</w:t>
      </w:r>
    </w:p>
    <w:p w:rsidR="00A12188" w:rsidRPr="007834CC" w:rsidRDefault="00A12188" w:rsidP="00C310EE">
      <w:pPr>
        <w:pStyle w:val="NoSpacing"/>
        <w:tabs>
          <w:tab w:val="left" w:pos="360"/>
        </w:tabs>
        <w:ind w:left="720"/>
        <w:rPr>
          <w:rFonts w:cstheme="minorHAnsi"/>
          <w:color w:val="0070C0"/>
        </w:rPr>
      </w:pPr>
    </w:p>
    <w:p w:rsidR="002652C1" w:rsidRPr="007834CC" w:rsidRDefault="002652C1" w:rsidP="002652C1">
      <w:pPr>
        <w:pStyle w:val="ListParagraph"/>
        <w:spacing w:after="0" w:line="240" w:lineRule="auto"/>
        <w:ind w:left="1440"/>
        <w:rPr>
          <w:rFonts w:cstheme="minorHAnsi"/>
          <w:u w:val="single"/>
        </w:rPr>
      </w:pPr>
    </w:p>
    <w:p w:rsidR="002652C1" w:rsidRPr="007834CC" w:rsidRDefault="002652C1" w:rsidP="009A54C5">
      <w:pPr>
        <w:pStyle w:val="ListParagraph"/>
        <w:numPr>
          <w:ilvl w:val="0"/>
          <w:numId w:val="14"/>
        </w:numPr>
        <w:spacing w:after="0" w:line="240" w:lineRule="auto"/>
        <w:rPr>
          <w:rFonts w:cstheme="minorHAnsi"/>
          <w:b/>
          <w:u w:val="single"/>
        </w:rPr>
      </w:pPr>
      <w:r w:rsidRPr="007834CC">
        <w:rPr>
          <w:rFonts w:cstheme="minorHAnsi"/>
          <w:b/>
          <w:u w:val="single"/>
        </w:rPr>
        <w:t>Combined Initiatives</w:t>
      </w:r>
    </w:p>
    <w:p w:rsidR="00A61250" w:rsidRPr="007834CC" w:rsidRDefault="00A61250" w:rsidP="00A61250">
      <w:pPr>
        <w:pStyle w:val="ListParagraph"/>
        <w:spacing w:after="0" w:line="240" w:lineRule="auto"/>
        <w:ind w:left="1080"/>
        <w:rPr>
          <w:rFonts w:cstheme="minorHAnsi"/>
          <w:b/>
          <w:u w:val="single"/>
        </w:rPr>
      </w:pPr>
    </w:p>
    <w:p w:rsidR="00A61250" w:rsidRPr="007834CC" w:rsidRDefault="00A61250" w:rsidP="00A61250">
      <w:pPr>
        <w:pStyle w:val="ListParagraph"/>
        <w:spacing w:after="0" w:line="240" w:lineRule="auto"/>
        <w:ind w:left="1080"/>
        <w:rPr>
          <w:rFonts w:cstheme="minorHAnsi"/>
          <w:b/>
          <w:u w:val="single"/>
        </w:rPr>
      </w:pPr>
    </w:p>
    <w:p w:rsidR="00407E4A" w:rsidRPr="007834CC" w:rsidRDefault="00CF5288" w:rsidP="009A54C5">
      <w:pPr>
        <w:pStyle w:val="ListParagraph"/>
        <w:numPr>
          <w:ilvl w:val="0"/>
          <w:numId w:val="3"/>
        </w:numPr>
        <w:spacing w:after="0" w:line="240" w:lineRule="auto"/>
        <w:rPr>
          <w:rFonts w:cstheme="minorHAnsi"/>
          <w:b/>
        </w:rPr>
      </w:pPr>
      <w:r w:rsidRPr="007834CC">
        <w:rPr>
          <w:rFonts w:cstheme="minorHAnsi"/>
          <w:b/>
        </w:rPr>
        <w:t xml:space="preserve">Other </w:t>
      </w:r>
      <w:r w:rsidR="00115EA3" w:rsidRPr="007834CC">
        <w:rPr>
          <w:rFonts w:cstheme="minorHAnsi"/>
          <w:b/>
        </w:rPr>
        <w:t>Program/D</w:t>
      </w:r>
      <w:r w:rsidR="00F82FB6" w:rsidRPr="007834CC">
        <w:rPr>
          <w:rFonts w:cstheme="minorHAnsi"/>
          <w:b/>
        </w:rPr>
        <w:t xml:space="preserve">epartment </w:t>
      </w:r>
      <w:r w:rsidR="00115EA3" w:rsidRPr="007834CC">
        <w:rPr>
          <w:rFonts w:cstheme="minorHAnsi"/>
          <w:b/>
        </w:rPr>
        <w:t>D</w:t>
      </w:r>
      <w:r w:rsidRPr="007834CC">
        <w:rPr>
          <w:rFonts w:cstheme="minorHAnsi"/>
          <w:b/>
        </w:rPr>
        <w:t>ata</w:t>
      </w:r>
    </w:p>
    <w:p w:rsidR="00BE025A" w:rsidRPr="007834CC" w:rsidRDefault="005D375F" w:rsidP="00A61250">
      <w:pPr>
        <w:spacing w:after="0" w:line="240" w:lineRule="auto"/>
        <w:ind w:left="720"/>
        <w:rPr>
          <w:rFonts w:cstheme="minorHAnsi"/>
          <w:color w:val="0070C0"/>
        </w:rPr>
      </w:pPr>
      <w:r w:rsidRPr="007834CC">
        <w:rPr>
          <w:rFonts w:cstheme="minorHAnsi"/>
          <w:color w:val="0070C0"/>
        </w:rPr>
        <w:t xml:space="preserve">Data is collected from engineering students in MathV21C, MathV24, PhysV05, PhysV06, Engrv12 and EngrV16 near the end of the spring semester.  Engineering students who are transferring in the following fall semester provide information on which university program they will be attending.  We are proud to have VC engineering students attending a wide variety of CSU’s, UC’s and private institutions. </w:t>
      </w:r>
    </w:p>
    <w:p w:rsidR="00AE03AB" w:rsidRPr="007834CC" w:rsidRDefault="00AE03AB" w:rsidP="00DD7BA6">
      <w:pPr>
        <w:spacing w:after="0" w:line="240" w:lineRule="auto"/>
        <w:rPr>
          <w:rFonts w:cstheme="minorHAnsi"/>
          <w:b/>
          <w:u w:val="single"/>
        </w:rPr>
      </w:pPr>
    </w:p>
    <w:p w:rsidR="00EA1823" w:rsidRDefault="00EA1823" w:rsidP="00DD7BA6">
      <w:pPr>
        <w:spacing w:after="0" w:line="240" w:lineRule="auto"/>
        <w:rPr>
          <w:rFonts w:cstheme="minorHAnsi"/>
          <w:b/>
          <w:u w:val="single"/>
        </w:rPr>
      </w:pPr>
    </w:p>
    <w:p w:rsidR="008D69F2" w:rsidRDefault="008D69F2" w:rsidP="00DD7BA6">
      <w:pPr>
        <w:spacing w:after="0" w:line="240" w:lineRule="auto"/>
        <w:rPr>
          <w:rFonts w:cstheme="minorHAnsi"/>
          <w:b/>
          <w:u w:val="single"/>
        </w:rPr>
      </w:pPr>
    </w:p>
    <w:p w:rsidR="00EA1823" w:rsidRDefault="00EA1823" w:rsidP="00DD7BA6">
      <w:pPr>
        <w:spacing w:after="0" w:line="240" w:lineRule="auto"/>
        <w:rPr>
          <w:rFonts w:cstheme="minorHAnsi"/>
          <w:b/>
          <w:u w:val="single"/>
        </w:rPr>
      </w:pPr>
    </w:p>
    <w:p w:rsidR="00DD7BA6" w:rsidRPr="007834CC" w:rsidRDefault="00DD7BA6" w:rsidP="00DD7BA6">
      <w:pPr>
        <w:spacing w:after="0" w:line="240" w:lineRule="auto"/>
        <w:rPr>
          <w:rFonts w:cstheme="minorHAnsi"/>
          <w:b/>
          <w:u w:val="single"/>
        </w:rPr>
      </w:pPr>
      <w:r w:rsidRPr="007834CC">
        <w:rPr>
          <w:rFonts w:cstheme="minorHAnsi"/>
          <w:b/>
          <w:u w:val="single"/>
        </w:rPr>
        <w:t xml:space="preserve">Section IIIb – </w:t>
      </w:r>
      <w:r w:rsidR="00115EA3" w:rsidRPr="007834CC">
        <w:rPr>
          <w:rFonts w:cstheme="minorHAnsi"/>
          <w:b/>
          <w:u w:val="single"/>
        </w:rPr>
        <w:t>Other Program Goals and I</w:t>
      </w:r>
      <w:r w:rsidRPr="007834CC">
        <w:rPr>
          <w:rFonts w:cstheme="minorHAnsi"/>
          <w:b/>
          <w:u w:val="single"/>
        </w:rPr>
        <w:t>nitiatives</w:t>
      </w:r>
    </w:p>
    <w:p w:rsidR="00DD7BA6" w:rsidRPr="007834CC" w:rsidRDefault="00DD7BA6" w:rsidP="00DD7BA6">
      <w:pPr>
        <w:spacing w:after="0" w:line="240" w:lineRule="auto"/>
        <w:rPr>
          <w:rFonts w:cstheme="minorHAnsi"/>
          <w:b/>
          <w:u w:val="single"/>
        </w:rPr>
      </w:pPr>
    </w:p>
    <w:p w:rsidR="00DD7BA6" w:rsidRPr="007834CC" w:rsidRDefault="00DD7BA6" w:rsidP="009A54C5">
      <w:pPr>
        <w:pStyle w:val="ListParagraph"/>
        <w:numPr>
          <w:ilvl w:val="0"/>
          <w:numId w:val="8"/>
        </w:numPr>
        <w:spacing w:after="0" w:line="240" w:lineRule="auto"/>
        <w:rPr>
          <w:rFonts w:cstheme="minorHAnsi"/>
          <w:b/>
        </w:rPr>
      </w:pPr>
      <w:r w:rsidRPr="007834CC">
        <w:rPr>
          <w:rFonts w:cstheme="minorHAnsi"/>
          <w:b/>
        </w:rPr>
        <w:t>Other Program Goals</w:t>
      </w:r>
    </w:p>
    <w:p w:rsidR="009F735E" w:rsidRPr="007834CC" w:rsidRDefault="009F735E" w:rsidP="00DD7BA6">
      <w:pPr>
        <w:spacing w:after="0" w:line="240" w:lineRule="auto"/>
        <w:rPr>
          <w:rFonts w:cstheme="minorHAnsi"/>
          <w:b/>
          <w:u w:val="single"/>
        </w:rPr>
      </w:pPr>
    </w:p>
    <w:p w:rsidR="008D69F2" w:rsidRDefault="008D69F2" w:rsidP="00DD7BA6">
      <w:pPr>
        <w:spacing w:after="0" w:line="240" w:lineRule="auto"/>
        <w:rPr>
          <w:rFonts w:cstheme="minorHAnsi"/>
          <w:b/>
          <w:u w:val="single"/>
        </w:rPr>
      </w:pPr>
    </w:p>
    <w:p w:rsidR="00DD7BA6" w:rsidRPr="007834CC" w:rsidRDefault="00DD7BA6" w:rsidP="00DD7BA6">
      <w:pPr>
        <w:spacing w:after="0" w:line="240" w:lineRule="auto"/>
        <w:rPr>
          <w:rFonts w:cstheme="minorHAnsi"/>
          <w:b/>
          <w:u w:val="single"/>
        </w:rPr>
      </w:pPr>
      <w:r w:rsidRPr="007834CC">
        <w:rPr>
          <w:rFonts w:cstheme="minorHAnsi"/>
          <w:b/>
          <w:u w:val="single"/>
        </w:rPr>
        <w:t>Section IV – Program Vitality</w:t>
      </w:r>
      <w:r w:rsidR="00333BCB" w:rsidRPr="007834CC">
        <w:rPr>
          <w:rFonts w:cstheme="minorHAnsi"/>
          <w:b/>
          <w:u w:val="single"/>
        </w:rPr>
        <w:t xml:space="preserve"> (Academic Senate Approved Self-Evaluation)</w:t>
      </w:r>
    </w:p>
    <w:p w:rsidR="00C80ACE" w:rsidRPr="007834CC" w:rsidRDefault="00C80ACE" w:rsidP="00C80ACE">
      <w:pPr>
        <w:pStyle w:val="ListParagraph"/>
        <w:spacing w:after="0" w:line="240" w:lineRule="auto"/>
        <w:rPr>
          <w:rFonts w:cstheme="minorHAnsi"/>
          <w:i/>
          <w:color w:val="0070C0"/>
        </w:rPr>
      </w:pPr>
      <w:r w:rsidRPr="007834CC">
        <w:rPr>
          <w:rFonts w:cstheme="minorHAnsi"/>
          <w:i/>
          <w:color w:val="0070C0"/>
        </w:rPr>
        <w:t>SCORE:  21</w:t>
      </w:r>
    </w:p>
    <w:p w:rsidR="00C80ACE" w:rsidRPr="007834CC" w:rsidRDefault="00C80ACE" w:rsidP="00C80ACE">
      <w:pPr>
        <w:rPr>
          <w:rFonts w:cstheme="minorHAnsi"/>
          <w:color w:val="0070C0"/>
        </w:rPr>
      </w:pPr>
      <w:r w:rsidRPr="007834CC">
        <w:rPr>
          <w:rFonts w:cstheme="minorHAnsi"/>
          <w:color w:val="0070C0"/>
        </w:rPr>
        <w:t xml:space="preserve">The engineering program is healthy but needs to work on a more robust program of student enrollment and retention.  We need to have the equipment for our labs maintained and updated and to introduce new courses that are required for transfer to 4-year institutions. </w:t>
      </w:r>
    </w:p>
    <w:p w:rsidR="00EA1823" w:rsidRDefault="00EA1823" w:rsidP="00115EA3">
      <w:pPr>
        <w:spacing w:after="0" w:line="240" w:lineRule="auto"/>
        <w:rPr>
          <w:rFonts w:cstheme="minorHAnsi"/>
          <w:b/>
          <w:u w:val="single"/>
        </w:rPr>
      </w:pPr>
    </w:p>
    <w:p w:rsidR="008D69F2" w:rsidRDefault="008D69F2" w:rsidP="00115EA3">
      <w:pPr>
        <w:spacing w:after="0" w:line="240" w:lineRule="auto"/>
        <w:rPr>
          <w:rFonts w:cstheme="minorHAnsi"/>
          <w:b/>
          <w:u w:val="single"/>
        </w:rPr>
      </w:pPr>
    </w:p>
    <w:p w:rsidR="0017746C" w:rsidRDefault="0017746C" w:rsidP="00115EA3">
      <w:pPr>
        <w:spacing w:after="0" w:line="240" w:lineRule="auto"/>
        <w:rPr>
          <w:rFonts w:cstheme="minorHAnsi"/>
          <w:b/>
          <w:u w:val="single"/>
        </w:rPr>
      </w:pPr>
    </w:p>
    <w:p w:rsidR="0017746C" w:rsidRDefault="0017746C" w:rsidP="00115EA3">
      <w:pPr>
        <w:spacing w:after="0" w:line="240" w:lineRule="auto"/>
        <w:rPr>
          <w:rFonts w:cstheme="minorHAnsi"/>
          <w:b/>
          <w:u w:val="single"/>
        </w:rPr>
      </w:pPr>
    </w:p>
    <w:p w:rsidR="00EA1823" w:rsidRDefault="00EA1823" w:rsidP="00115EA3">
      <w:pPr>
        <w:spacing w:after="0" w:line="240" w:lineRule="auto"/>
        <w:rPr>
          <w:rFonts w:cstheme="minorHAnsi"/>
          <w:b/>
          <w:u w:val="single"/>
        </w:rPr>
      </w:pPr>
    </w:p>
    <w:p w:rsidR="00115EA3" w:rsidRDefault="00DD7BA6" w:rsidP="00115EA3">
      <w:pPr>
        <w:spacing w:after="0" w:line="240" w:lineRule="auto"/>
        <w:rPr>
          <w:rFonts w:cstheme="minorHAnsi"/>
          <w:b/>
          <w:u w:val="single"/>
        </w:rPr>
      </w:pPr>
      <w:r w:rsidRPr="007834CC">
        <w:rPr>
          <w:rFonts w:cstheme="minorHAnsi"/>
          <w:b/>
          <w:u w:val="single"/>
        </w:rPr>
        <w:t xml:space="preserve">Section V </w:t>
      </w:r>
      <w:r w:rsidR="009809CF">
        <w:rPr>
          <w:rFonts w:cstheme="minorHAnsi"/>
          <w:b/>
          <w:u w:val="single"/>
        </w:rPr>
        <w:t>– Findings and</w:t>
      </w:r>
      <w:r w:rsidRPr="007834CC">
        <w:rPr>
          <w:rFonts w:cstheme="minorHAnsi"/>
          <w:b/>
          <w:u w:val="single"/>
        </w:rPr>
        <w:t xml:space="preserve"> Initiatives </w:t>
      </w:r>
    </w:p>
    <w:p w:rsidR="00723F9F" w:rsidRDefault="00723F9F" w:rsidP="00115EA3">
      <w:pPr>
        <w:spacing w:after="0" w:line="240" w:lineRule="auto"/>
        <w:rPr>
          <w:rFonts w:cstheme="minorHAnsi"/>
          <w:b/>
          <w:u w:val="single"/>
        </w:rPr>
      </w:pPr>
    </w:p>
    <w:p w:rsidR="00723F9F" w:rsidRDefault="00723F9F" w:rsidP="009A54C5">
      <w:pPr>
        <w:pStyle w:val="ListParagraph"/>
        <w:numPr>
          <w:ilvl w:val="0"/>
          <w:numId w:val="4"/>
        </w:numPr>
        <w:spacing w:after="0" w:line="240" w:lineRule="auto"/>
        <w:rPr>
          <w:rFonts w:cstheme="minorHAnsi"/>
          <w:b/>
          <w:u w:val="single"/>
        </w:rPr>
      </w:pPr>
      <w:r>
        <w:rPr>
          <w:rFonts w:cstheme="minorHAnsi"/>
          <w:b/>
          <w:u w:val="single"/>
        </w:rPr>
        <w:t xml:space="preserve"> Findings</w:t>
      </w:r>
    </w:p>
    <w:p w:rsidR="002F7536" w:rsidRDefault="002F7536" w:rsidP="002F7536">
      <w:pPr>
        <w:pStyle w:val="ListParagraph"/>
        <w:spacing w:after="0" w:line="240" w:lineRule="auto"/>
        <w:ind w:left="1080"/>
        <w:rPr>
          <w:rFonts w:cstheme="minorHAnsi"/>
          <w:b/>
          <w:u w:val="single"/>
        </w:rPr>
      </w:pPr>
    </w:p>
    <w:p w:rsidR="00723F9F" w:rsidRPr="00F359F3" w:rsidRDefault="004B3C1B" w:rsidP="009A54C5">
      <w:pPr>
        <w:pStyle w:val="NoSpacing"/>
        <w:numPr>
          <w:ilvl w:val="0"/>
          <w:numId w:val="16"/>
        </w:numPr>
        <w:rPr>
          <w:color w:val="00B0F0"/>
        </w:rPr>
      </w:pPr>
      <w:r w:rsidRPr="00F359F3">
        <w:rPr>
          <w:color w:val="00B0F0"/>
          <w:u w:val="single"/>
        </w:rPr>
        <w:t>Finding 1</w:t>
      </w:r>
    </w:p>
    <w:p w:rsidR="00723F9F" w:rsidRPr="00F359F3" w:rsidRDefault="00723F9F" w:rsidP="004B3C1B">
      <w:pPr>
        <w:pStyle w:val="NoSpacing"/>
        <w:ind w:left="1080"/>
        <w:rPr>
          <w:color w:val="00B0F0"/>
        </w:rPr>
      </w:pPr>
      <w:r w:rsidRPr="00F359F3">
        <w:rPr>
          <w:color w:val="00B0F0"/>
        </w:rPr>
        <w:t>The Engineering program is meeting its learning, student success and operating goals.  Students are successfully transferring to universities to complete their engineering education.  The program is efficient in the use of resources to accomplish its goals.</w:t>
      </w:r>
    </w:p>
    <w:p w:rsidR="00723F9F" w:rsidRPr="00F359F3" w:rsidRDefault="00723F9F" w:rsidP="004B3C1B">
      <w:pPr>
        <w:pStyle w:val="NoSpacing"/>
        <w:ind w:left="1080"/>
        <w:rPr>
          <w:i/>
          <w:color w:val="00B0F0"/>
        </w:rPr>
      </w:pPr>
      <w:r w:rsidRPr="00F359F3">
        <w:rPr>
          <w:i/>
          <w:color w:val="00B0F0"/>
        </w:rPr>
        <w:t>Aligns with the College’s Educational Master Plan Goals 1, 3, and 4.</w:t>
      </w:r>
    </w:p>
    <w:p w:rsidR="00723F9F" w:rsidRPr="00F359F3" w:rsidRDefault="00723F9F" w:rsidP="004B3C1B">
      <w:pPr>
        <w:pStyle w:val="NoSpacing"/>
        <w:ind w:left="1080"/>
        <w:rPr>
          <w:color w:val="00B0F0"/>
        </w:rPr>
      </w:pPr>
    </w:p>
    <w:p w:rsidR="00723F9F" w:rsidRPr="00F359F3" w:rsidRDefault="00723F9F" w:rsidP="009A54C5">
      <w:pPr>
        <w:pStyle w:val="NoSpacing"/>
        <w:numPr>
          <w:ilvl w:val="0"/>
          <w:numId w:val="16"/>
        </w:numPr>
        <w:rPr>
          <w:color w:val="00B0F0"/>
          <w:u w:val="single"/>
        </w:rPr>
      </w:pPr>
      <w:r w:rsidRPr="00F359F3">
        <w:rPr>
          <w:color w:val="00B0F0"/>
          <w:u w:val="single"/>
        </w:rPr>
        <w:t>Finding 2</w:t>
      </w:r>
    </w:p>
    <w:p w:rsidR="00723F9F" w:rsidRPr="00F359F3" w:rsidRDefault="00723F9F" w:rsidP="004B3C1B">
      <w:pPr>
        <w:pStyle w:val="ListParagraph"/>
        <w:spacing w:after="0"/>
        <w:ind w:left="1080"/>
        <w:rPr>
          <w:color w:val="00B0F0"/>
        </w:rPr>
      </w:pPr>
      <w:r w:rsidRPr="00F359F3">
        <w:rPr>
          <w:color w:val="00B0F0"/>
        </w:rPr>
        <w:t>The Engineering program needs to enroll and retain more female and racially diverse students.  Women and racially diverse students enrolled in the Engineering program are twice as likely to fail or drop out as the average student engineer.</w:t>
      </w:r>
    </w:p>
    <w:p w:rsidR="00723F9F" w:rsidRPr="00F359F3" w:rsidRDefault="00723F9F" w:rsidP="004B3C1B">
      <w:pPr>
        <w:pStyle w:val="NoSpacing"/>
        <w:ind w:left="1080"/>
        <w:rPr>
          <w:i/>
          <w:color w:val="00B0F0"/>
        </w:rPr>
      </w:pPr>
      <w:r w:rsidRPr="00F359F3">
        <w:rPr>
          <w:i/>
          <w:color w:val="00B0F0"/>
        </w:rPr>
        <w:t>Aligns with the College’s Educational Master Plan Goals 1 and 2.</w:t>
      </w:r>
    </w:p>
    <w:p w:rsidR="00723F9F" w:rsidRPr="00F359F3" w:rsidRDefault="00723F9F" w:rsidP="004B3C1B">
      <w:pPr>
        <w:pStyle w:val="NoSpacing"/>
        <w:ind w:left="1080"/>
        <w:rPr>
          <w:color w:val="00B0F0"/>
        </w:rPr>
      </w:pPr>
    </w:p>
    <w:p w:rsidR="00723F9F" w:rsidRPr="00F359F3" w:rsidRDefault="00723F9F" w:rsidP="009A54C5">
      <w:pPr>
        <w:pStyle w:val="NoSpacing"/>
        <w:numPr>
          <w:ilvl w:val="0"/>
          <w:numId w:val="16"/>
        </w:numPr>
        <w:rPr>
          <w:color w:val="00B0F0"/>
          <w:u w:val="single"/>
        </w:rPr>
      </w:pPr>
      <w:r w:rsidRPr="00F359F3">
        <w:rPr>
          <w:color w:val="00B0F0"/>
          <w:u w:val="single"/>
        </w:rPr>
        <w:t>Finding 3</w:t>
      </w:r>
    </w:p>
    <w:p w:rsidR="00723F9F" w:rsidRPr="00F359F3" w:rsidRDefault="00723F9F" w:rsidP="004B3C1B">
      <w:pPr>
        <w:pStyle w:val="NoSpacing"/>
        <w:ind w:left="1080"/>
        <w:rPr>
          <w:color w:val="00B0F0"/>
        </w:rPr>
      </w:pPr>
      <w:r w:rsidRPr="00F359F3">
        <w:rPr>
          <w:color w:val="00B0F0"/>
        </w:rPr>
        <w:t xml:space="preserve">The Engineering program needs to maintain the learning environment and laboratory equipment.  Critical equipment need to be upgraded or replaced.  </w:t>
      </w:r>
    </w:p>
    <w:p w:rsidR="00723F9F" w:rsidRPr="00F359F3" w:rsidRDefault="00723F9F" w:rsidP="004B3C1B">
      <w:pPr>
        <w:pStyle w:val="NoSpacing"/>
        <w:ind w:left="1080"/>
        <w:rPr>
          <w:i/>
          <w:color w:val="00B0F0"/>
        </w:rPr>
      </w:pPr>
      <w:r w:rsidRPr="00F359F3">
        <w:rPr>
          <w:i/>
          <w:color w:val="00B0F0"/>
        </w:rPr>
        <w:t>Aligns with the College’s Educational Master Plan Goal 4.</w:t>
      </w:r>
    </w:p>
    <w:p w:rsidR="00723F9F" w:rsidRPr="00F359F3" w:rsidRDefault="00723F9F" w:rsidP="004B3C1B">
      <w:pPr>
        <w:pStyle w:val="NoSpacing"/>
        <w:ind w:left="1080"/>
        <w:rPr>
          <w:color w:val="00B0F0"/>
        </w:rPr>
      </w:pPr>
    </w:p>
    <w:p w:rsidR="00723F9F" w:rsidRPr="00F359F3" w:rsidRDefault="00723F9F" w:rsidP="009A54C5">
      <w:pPr>
        <w:pStyle w:val="NoSpacing"/>
        <w:numPr>
          <w:ilvl w:val="0"/>
          <w:numId w:val="16"/>
        </w:numPr>
        <w:rPr>
          <w:color w:val="00B0F0"/>
          <w:u w:val="single"/>
        </w:rPr>
      </w:pPr>
      <w:r w:rsidRPr="00F359F3">
        <w:rPr>
          <w:color w:val="00B0F0"/>
          <w:u w:val="single"/>
        </w:rPr>
        <w:t>Finding 4</w:t>
      </w:r>
    </w:p>
    <w:p w:rsidR="00723F9F" w:rsidRPr="00F359F3" w:rsidRDefault="00723F9F" w:rsidP="004B3C1B">
      <w:pPr>
        <w:pStyle w:val="NoSpacing"/>
        <w:ind w:left="1080"/>
        <w:rPr>
          <w:color w:val="00B0F0"/>
        </w:rPr>
      </w:pPr>
      <w:r w:rsidRPr="00F359F3">
        <w:rPr>
          <w:color w:val="00B0F0"/>
        </w:rPr>
        <w:t>The Engineering program needs to continuously improve its curriculum and operations.  The program should acquire new technologies to keep current with advances in engineering and instructional technologies.</w:t>
      </w:r>
    </w:p>
    <w:p w:rsidR="00723F9F" w:rsidRPr="00F359F3" w:rsidRDefault="00723F9F" w:rsidP="004B3C1B">
      <w:pPr>
        <w:pStyle w:val="NoSpacing"/>
        <w:ind w:left="1080"/>
        <w:rPr>
          <w:i/>
          <w:color w:val="00B0F0"/>
        </w:rPr>
      </w:pPr>
      <w:r w:rsidRPr="00F359F3">
        <w:rPr>
          <w:i/>
          <w:color w:val="00B0F0"/>
        </w:rPr>
        <w:t>Aligns with the College’s Educational Master Plan Goals 1 and 4.</w:t>
      </w:r>
    </w:p>
    <w:p w:rsidR="002F7536" w:rsidRPr="00B1235F" w:rsidRDefault="002F7536" w:rsidP="004B3C1B">
      <w:pPr>
        <w:pStyle w:val="NoSpacing"/>
        <w:ind w:left="1080"/>
        <w:rPr>
          <w:i/>
        </w:rPr>
      </w:pPr>
    </w:p>
    <w:p w:rsidR="0023277F" w:rsidRDefault="0023277F" w:rsidP="0023277F">
      <w:pPr>
        <w:pStyle w:val="ListParagraph"/>
        <w:spacing w:after="0" w:line="240" w:lineRule="auto"/>
        <w:ind w:left="1080"/>
        <w:rPr>
          <w:rFonts w:cstheme="minorHAnsi"/>
          <w:b/>
          <w:u w:val="single"/>
        </w:rPr>
      </w:pPr>
    </w:p>
    <w:p w:rsidR="0023277F" w:rsidRDefault="0023277F" w:rsidP="0023277F">
      <w:pPr>
        <w:pStyle w:val="ListParagraph"/>
        <w:spacing w:after="0" w:line="240" w:lineRule="auto"/>
        <w:ind w:left="1080"/>
        <w:rPr>
          <w:rFonts w:cstheme="minorHAnsi"/>
          <w:b/>
          <w:u w:val="single"/>
        </w:rPr>
      </w:pPr>
    </w:p>
    <w:p w:rsidR="00723F9F" w:rsidRPr="000023ED" w:rsidRDefault="002F7536" w:rsidP="009A54C5">
      <w:pPr>
        <w:pStyle w:val="ListParagraph"/>
        <w:numPr>
          <w:ilvl w:val="0"/>
          <w:numId w:val="4"/>
        </w:numPr>
        <w:spacing w:after="0" w:line="240" w:lineRule="auto"/>
        <w:rPr>
          <w:rFonts w:cstheme="minorHAnsi"/>
          <w:b/>
          <w:u w:val="single"/>
        </w:rPr>
      </w:pPr>
      <w:r w:rsidRPr="000023ED">
        <w:rPr>
          <w:rFonts w:cstheme="minorHAnsi"/>
          <w:b/>
          <w:u w:val="single"/>
        </w:rPr>
        <w:t>Initiatives</w:t>
      </w:r>
    </w:p>
    <w:p w:rsidR="00DD7BA6" w:rsidRPr="007834CC" w:rsidRDefault="00DD7BA6" w:rsidP="00DD7BA6">
      <w:pPr>
        <w:pStyle w:val="ListParagraph"/>
        <w:spacing w:after="0" w:line="240" w:lineRule="auto"/>
        <w:jc w:val="both"/>
        <w:rPr>
          <w:rFonts w:cstheme="minorHAnsi"/>
        </w:rPr>
      </w:pPr>
    </w:p>
    <w:p w:rsidR="0023277F" w:rsidRDefault="0023277F" w:rsidP="000023ED">
      <w:pPr>
        <w:spacing w:after="0" w:line="240" w:lineRule="auto"/>
        <w:ind w:left="360"/>
        <w:jc w:val="both"/>
        <w:rPr>
          <w:rFonts w:cstheme="minorHAnsi"/>
          <w:b/>
          <w:color w:val="0070C0"/>
        </w:rPr>
      </w:pPr>
    </w:p>
    <w:p w:rsidR="004B0A2E" w:rsidRPr="000023ED" w:rsidRDefault="006D0404" w:rsidP="000023ED">
      <w:pPr>
        <w:spacing w:after="0" w:line="240" w:lineRule="auto"/>
        <w:ind w:left="360"/>
        <w:jc w:val="both"/>
        <w:rPr>
          <w:rFonts w:cstheme="minorHAnsi"/>
          <w:b/>
          <w:color w:val="0070C0"/>
        </w:rPr>
      </w:pPr>
      <w:r>
        <w:rPr>
          <w:rFonts w:cstheme="minorHAnsi"/>
          <w:b/>
          <w:color w:val="0070C0"/>
        </w:rPr>
        <w:t>Initiative: Improve Critical Thinking S</w:t>
      </w:r>
      <w:r w:rsidR="004B0A2E" w:rsidRPr="000023ED">
        <w:rPr>
          <w:rFonts w:cstheme="minorHAnsi"/>
          <w:b/>
          <w:color w:val="0070C0"/>
        </w:rPr>
        <w:t>kills in ENGRV02</w:t>
      </w:r>
    </w:p>
    <w:p w:rsidR="004B0A2E" w:rsidRPr="000023ED" w:rsidRDefault="00C42C2D" w:rsidP="000023ED">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ENGR 14</w:t>
      </w:r>
      <w:r w:rsidR="00884107" w:rsidRPr="000023ED">
        <w:rPr>
          <w:rFonts w:cstheme="minorHAnsi"/>
          <w:color w:val="0070C0"/>
        </w:rPr>
        <w:t>01</w:t>
      </w:r>
    </w:p>
    <w:p w:rsidR="004A4D8F" w:rsidRPr="004A4D8F" w:rsidRDefault="00BC3D3E" w:rsidP="004A4D8F">
      <w:pPr>
        <w:spacing w:after="0" w:line="240" w:lineRule="auto"/>
        <w:ind w:left="360"/>
        <w:jc w:val="both"/>
        <w:rPr>
          <w:rFonts w:cstheme="minorHAnsi"/>
          <w:color w:val="0070C0"/>
        </w:rPr>
      </w:pPr>
      <w:r>
        <w:rPr>
          <w:rFonts w:cstheme="minorHAnsi"/>
          <w:b/>
          <w:color w:val="0070C0"/>
        </w:rPr>
        <w:t>Link to Finding</w:t>
      </w:r>
      <w:r w:rsidR="004B0A2E" w:rsidRPr="000023ED">
        <w:rPr>
          <w:rFonts w:cstheme="minorHAnsi"/>
          <w:b/>
          <w:color w:val="0070C0"/>
        </w:rPr>
        <w:t>:</w:t>
      </w:r>
      <w:r w:rsidR="004B0A2E" w:rsidRPr="004A4D8F">
        <w:rPr>
          <w:rFonts w:cstheme="minorHAnsi"/>
          <w:b/>
          <w:color w:val="0070C0"/>
        </w:rPr>
        <w:t xml:space="preserve"> </w:t>
      </w:r>
      <w:r w:rsidRPr="004A4D8F">
        <w:rPr>
          <w:rFonts w:cstheme="minorHAnsi"/>
          <w:color w:val="0070C0"/>
        </w:rPr>
        <w:t>Finding 4</w:t>
      </w:r>
      <w:r w:rsidR="004A4D8F" w:rsidRPr="004A4D8F">
        <w:rPr>
          <w:rFonts w:cstheme="minorHAnsi"/>
          <w:color w:val="0070C0"/>
        </w:rPr>
        <w:t>, The Engineering program needs to continuously improve its curriculum and operations.  The program should acquire new technologies to keep current with advances in engineering and instructional technologies.</w:t>
      </w:r>
    </w:p>
    <w:p w:rsidR="004B0A2E" w:rsidRDefault="006E425B" w:rsidP="000023ED">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ENGRF1401</w:t>
      </w:r>
    </w:p>
    <w:p w:rsidR="006D0404" w:rsidRPr="006E425B" w:rsidRDefault="006D0404" w:rsidP="000023ED">
      <w:pPr>
        <w:spacing w:after="0" w:line="240" w:lineRule="auto"/>
        <w:ind w:left="360"/>
        <w:jc w:val="both"/>
        <w:rPr>
          <w:rFonts w:cstheme="minorHAnsi"/>
          <w:b/>
          <w:color w:val="0070C0"/>
        </w:rPr>
      </w:pPr>
      <w:r>
        <w:rPr>
          <w:rFonts w:cstheme="minorHAnsi"/>
          <w:b/>
          <w:color w:val="0070C0"/>
        </w:rPr>
        <w:t xml:space="preserve">Initiative Action:  </w:t>
      </w:r>
      <w:r w:rsidRPr="000023ED">
        <w:rPr>
          <w:rFonts w:cstheme="minorHAnsi"/>
          <w:color w:val="0070C0"/>
        </w:rPr>
        <w:t>Increase students’ ability to apply guidelines in dimensioning</w:t>
      </w:r>
    </w:p>
    <w:p w:rsidR="004B0A2E" w:rsidRPr="000023ED" w:rsidRDefault="004B0A2E" w:rsidP="000023ED">
      <w:pPr>
        <w:spacing w:after="0" w:line="240" w:lineRule="auto"/>
        <w:ind w:left="360"/>
        <w:jc w:val="both"/>
        <w:rPr>
          <w:rFonts w:cstheme="minorHAnsi"/>
          <w:color w:val="0070C0"/>
        </w:rPr>
      </w:pPr>
      <w:r w:rsidRPr="000023ED">
        <w:rPr>
          <w:rFonts w:cstheme="minorHAnsi"/>
          <w:b/>
          <w:color w:val="0070C0"/>
        </w:rPr>
        <w:t>Expected Benefits:</w:t>
      </w:r>
      <w:r w:rsidR="00F5718D" w:rsidRPr="000023ED">
        <w:rPr>
          <w:rFonts w:cstheme="minorHAnsi"/>
          <w:color w:val="0070C0"/>
        </w:rPr>
        <w:t xml:space="preserve"> </w:t>
      </w:r>
      <w:r w:rsidRPr="000023ED">
        <w:rPr>
          <w:rFonts w:cstheme="minorHAnsi"/>
          <w:color w:val="0070C0"/>
        </w:rPr>
        <w:t>Students will be better prepared to apply critical thinking skills in dimensioning objects and carry those skills forward to other academic areas.</w:t>
      </w:r>
    </w:p>
    <w:p w:rsidR="004B0A2E" w:rsidRPr="000023ED" w:rsidRDefault="004B0A2E"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844287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Style w:val="Style1"/>
              <w:rFonts w:cstheme="minorHAnsi"/>
              <w:color w:val="0070C0"/>
            </w:rPr>
            <w:t>2015-2016</w:t>
          </w:r>
        </w:sdtContent>
      </w:sdt>
    </w:p>
    <w:p w:rsidR="004B0A2E" w:rsidRPr="000023ED" w:rsidRDefault="004B0A2E"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Style w:val="Style2"/>
            <w:rFonts w:cstheme="minorHAnsi"/>
            <w:color w:val="0070C0"/>
          </w:rPr>
          <w:id w:val="844286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0023ED">
            <w:rPr>
              <w:rStyle w:val="Style2"/>
              <w:rFonts w:cstheme="minorHAnsi"/>
              <w:color w:val="0070C0"/>
            </w:rPr>
            <w:t>No new resources needed</w:t>
          </w:r>
        </w:sdtContent>
      </w:sdt>
    </w:p>
    <w:p w:rsidR="004B0A2E" w:rsidRPr="000023ED" w:rsidRDefault="004B0A2E"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8442876"/>
          <w:dropDownList>
            <w:listItem w:displayText="Click here for options" w:value="Click here for options"/>
            <w:listItem w:displayText="R" w:value="R"/>
            <w:listItem w:displayText="H" w:value="H"/>
            <w:listItem w:displayText="M" w:value="M"/>
            <w:listItem w:displayText="L" w:value="L"/>
          </w:dropDownList>
        </w:sdtPr>
        <w:sdtContent>
          <w:r w:rsidRPr="000023ED">
            <w:rPr>
              <w:rStyle w:val="Style3"/>
              <w:rFonts w:cstheme="minorHAnsi"/>
              <w:color w:val="0070C0"/>
            </w:rPr>
            <w:t>M</w:t>
          </w:r>
        </w:sdtContent>
      </w:sdt>
    </w:p>
    <w:p w:rsidR="004B0A2E" w:rsidRDefault="004B0A2E" w:rsidP="000023ED">
      <w:pPr>
        <w:pStyle w:val="ListParagraph"/>
        <w:spacing w:after="0" w:line="240" w:lineRule="auto"/>
        <w:ind w:left="1080"/>
        <w:jc w:val="both"/>
        <w:rPr>
          <w:rFonts w:cstheme="minorHAnsi"/>
          <w:b/>
          <w:color w:val="0070C0"/>
        </w:rPr>
      </w:pPr>
    </w:p>
    <w:p w:rsidR="00BC47CA" w:rsidRDefault="00BC47CA" w:rsidP="000023ED">
      <w:pPr>
        <w:pStyle w:val="ListParagraph"/>
        <w:spacing w:after="0" w:line="240" w:lineRule="auto"/>
        <w:ind w:left="1080"/>
        <w:jc w:val="both"/>
        <w:rPr>
          <w:rFonts w:cstheme="minorHAnsi"/>
          <w:b/>
          <w:color w:val="0070C0"/>
        </w:rPr>
      </w:pPr>
    </w:p>
    <w:p w:rsidR="00BC47CA" w:rsidRDefault="00BC47CA" w:rsidP="000023ED">
      <w:pPr>
        <w:pStyle w:val="ListParagraph"/>
        <w:spacing w:after="0" w:line="240" w:lineRule="auto"/>
        <w:ind w:left="1080"/>
        <w:jc w:val="both"/>
        <w:rPr>
          <w:rFonts w:cstheme="minorHAnsi"/>
          <w:b/>
          <w:color w:val="0070C0"/>
        </w:rPr>
      </w:pPr>
    </w:p>
    <w:p w:rsidR="0023277F" w:rsidRPr="007834CC" w:rsidRDefault="0023277F" w:rsidP="000023ED">
      <w:pPr>
        <w:pStyle w:val="ListParagraph"/>
        <w:spacing w:after="0" w:line="240" w:lineRule="auto"/>
        <w:ind w:left="1080"/>
        <w:jc w:val="both"/>
        <w:rPr>
          <w:rFonts w:cstheme="minorHAnsi"/>
          <w:b/>
          <w:color w:val="0070C0"/>
        </w:rPr>
      </w:pPr>
    </w:p>
    <w:p w:rsidR="004B0A2E" w:rsidRPr="000023ED" w:rsidRDefault="004B0A2E" w:rsidP="000023ED">
      <w:pPr>
        <w:spacing w:after="0" w:line="240" w:lineRule="auto"/>
        <w:ind w:left="360"/>
        <w:jc w:val="both"/>
        <w:rPr>
          <w:rFonts w:cstheme="minorHAnsi"/>
          <w:b/>
          <w:color w:val="0070C0"/>
        </w:rPr>
      </w:pPr>
      <w:r w:rsidRPr="000023ED">
        <w:rPr>
          <w:rFonts w:cstheme="minorHAnsi"/>
          <w:b/>
          <w:color w:val="0070C0"/>
        </w:rPr>
        <w:t xml:space="preserve">Initiative: </w:t>
      </w:r>
      <w:r w:rsidR="0087462A" w:rsidRPr="0087462A">
        <w:rPr>
          <w:rFonts w:cstheme="minorHAnsi"/>
          <w:color w:val="0070C0"/>
        </w:rPr>
        <w:t>Increase</w:t>
      </w:r>
      <w:r w:rsidR="0087462A">
        <w:rPr>
          <w:rFonts w:cstheme="minorHAnsi"/>
          <w:b/>
          <w:color w:val="0070C0"/>
        </w:rPr>
        <w:t xml:space="preserve"> </w:t>
      </w:r>
      <w:r w:rsidR="00B15E34" w:rsidRPr="00B15E34">
        <w:rPr>
          <w:rFonts w:cstheme="minorHAnsi"/>
          <w:color w:val="0070C0"/>
        </w:rPr>
        <w:t>Engineering</w:t>
      </w:r>
      <w:r w:rsidRPr="00B15E34">
        <w:rPr>
          <w:rFonts w:cstheme="minorHAnsi"/>
          <w:color w:val="0070C0"/>
        </w:rPr>
        <w:t xml:space="preserve"> Certificates and Degrees</w:t>
      </w:r>
      <w:r w:rsidR="0087462A">
        <w:rPr>
          <w:rFonts w:cstheme="minorHAnsi"/>
          <w:color w:val="0070C0"/>
        </w:rPr>
        <w:t xml:space="preserve"> Awarded</w:t>
      </w:r>
    </w:p>
    <w:p w:rsidR="004B0A2E" w:rsidRPr="000023ED" w:rsidRDefault="00C42C2D" w:rsidP="000023ED">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ENGR 14</w:t>
      </w:r>
      <w:r w:rsidR="00884107" w:rsidRPr="000023ED">
        <w:rPr>
          <w:rFonts w:cstheme="minorHAnsi"/>
          <w:color w:val="0070C0"/>
        </w:rPr>
        <w:t>02</w:t>
      </w:r>
    </w:p>
    <w:p w:rsidR="00685D6B" w:rsidRPr="00685D6B" w:rsidRDefault="00BC3D3E" w:rsidP="00685D6B">
      <w:pPr>
        <w:spacing w:after="0" w:line="240" w:lineRule="auto"/>
        <w:ind w:left="360"/>
        <w:jc w:val="both"/>
        <w:rPr>
          <w:rFonts w:cstheme="minorHAnsi"/>
          <w:color w:val="0070C0"/>
        </w:rPr>
      </w:pPr>
      <w:r>
        <w:rPr>
          <w:rFonts w:cstheme="minorHAnsi"/>
          <w:b/>
          <w:color w:val="0070C0"/>
        </w:rPr>
        <w:t>Link to Finding</w:t>
      </w:r>
      <w:r w:rsidR="004B0A2E" w:rsidRPr="000023ED">
        <w:rPr>
          <w:rFonts w:cstheme="minorHAnsi"/>
          <w:b/>
          <w:color w:val="0070C0"/>
        </w:rPr>
        <w:t>:</w:t>
      </w:r>
      <w:r w:rsidR="004B0A2E" w:rsidRPr="00685D6B">
        <w:rPr>
          <w:rFonts w:cstheme="minorHAnsi"/>
          <w:b/>
          <w:color w:val="0070C0"/>
        </w:rPr>
        <w:t xml:space="preserve"> </w:t>
      </w:r>
      <w:r w:rsidRPr="00685D6B">
        <w:rPr>
          <w:rFonts w:cstheme="minorHAnsi"/>
          <w:color w:val="0070C0"/>
        </w:rPr>
        <w:t>Finding 1</w:t>
      </w:r>
      <w:r w:rsidR="00685D6B" w:rsidRPr="00685D6B">
        <w:rPr>
          <w:rFonts w:cstheme="minorHAnsi"/>
          <w:color w:val="0070C0"/>
        </w:rPr>
        <w:t>, The Engineering program is meeting its learning, student success and operating goals.  Students are successfully transferring to universities to complete their engineering education.  The program is efficient in the use of resources to accomplish its goals.</w:t>
      </w:r>
    </w:p>
    <w:p w:rsidR="006E425B" w:rsidRDefault="006E425B" w:rsidP="000023ED">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1402</w:t>
      </w:r>
    </w:p>
    <w:p w:rsidR="00B15E34" w:rsidRDefault="00B15E34" w:rsidP="00B15E34">
      <w:pPr>
        <w:spacing w:after="0" w:line="240" w:lineRule="auto"/>
        <w:ind w:left="360"/>
        <w:jc w:val="both"/>
        <w:rPr>
          <w:rFonts w:cstheme="minorHAnsi"/>
          <w:b/>
          <w:color w:val="0070C0"/>
        </w:rPr>
      </w:pPr>
      <w:r>
        <w:rPr>
          <w:rFonts w:cstheme="minorHAnsi"/>
          <w:b/>
          <w:color w:val="0070C0"/>
        </w:rPr>
        <w:t xml:space="preserve">Initiative Action:  </w:t>
      </w:r>
      <w:r w:rsidRPr="000023ED">
        <w:rPr>
          <w:rFonts w:cstheme="minorHAnsi"/>
          <w:color w:val="0070C0"/>
        </w:rPr>
        <w:t>Meet ACCJC Criteria for standards</w:t>
      </w:r>
      <w:r>
        <w:rPr>
          <w:rFonts w:cstheme="minorHAnsi"/>
          <w:color w:val="0070C0"/>
        </w:rPr>
        <w:t xml:space="preserve">.  </w:t>
      </w:r>
      <w:r w:rsidRPr="000023ED">
        <w:rPr>
          <w:rFonts w:cstheme="minorHAnsi"/>
          <w:color w:val="0070C0"/>
        </w:rPr>
        <w:t>Increase number of Certificates and Degrees awarded</w:t>
      </w:r>
      <w:r>
        <w:rPr>
          <w:rFonts w:cstheme="minorHAnsi"/>
          <w:color w:val="0070C0"/>
        </w:rPr>
        <w:t xml:space="preserve"> to m</w:t>
      </w:r>
      <w:r w:rsidRPr="000023ED">
        <w:rPr>
          <w:rFonts w:cstheme="minorHAnsi"/>
          <w:color w:val="0070C0"/>
        </w:rPr>
        <w:t>inimum of 20% of students enrolled</w:t>
      </w:r>
      <w:r>
        <w:rPr>
          <w:rFonts w:cstheme="minorHAnsi"/>
          <w:color w:val="0070C0"/>
        </w:rPr>
        <w:t xml:space="preserve"> who complete second-year courses.</w:t>
      </w:r>
    </w:p>
    <w:p w:rsidR="004B0A2E" w:rsidRPr="000023ED" w:rsidRDefault="004B0A2E"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3696484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00E03348" w:rsidRPr="000023ED">
            <w:rPr>
              <w:rStyle w:val="Style1"/>
              <w:rFonts w:cstheme="minorHAnsi"/>
              <w:color w:val="0070C0"/>
            </w:rPr>
            <w:t>2013-2014</w:t>
          </w:r>
        </w:sdtContent>
      </w:sdt>
    </w:p>
    <w:p w:rsidR="004B0A2E" w:rsidRPr="000023ED" w:rsidRDefault="004B0A2E"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Style w:val="Style2"/>
            <w:rFonts w:cstheme="minorHAnsi"/>
            <w:color w:val="0070C0"/>
          </w:rPr>
          <w:id w:val="3696484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E03348" w:rsidRPr="000023ED">
            <w:rPr>
              <w:rStyle w:val="Style2"/>
              <w:rFonts w:cstheme="minorHAnsi"/>
              <w:color w:val="0070C0"/>
            </w:rPr>
            <w:t>Staffing Funds</w:t>
          </w:r>
        </w:sdtContent>
      </w:sdt>
    </w:p>
    <w:p w:rsidR="004B0A2E" w:rsidRPr="000023ED" w:rsidRDefault="004B0A2E"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36964848"/>
          <w:dropDownList>
            <w:listItem w:displayText="Click here for options" w:value="Click here for options"/>
            <w:listItem w:displayText="R" w:value="R"/>
            <w:listItem w:displayText="H" w:value="H"/>
            <w:listItem w:displayText="M" w:value="M"/>
            <w:listItem w:displayText="L" w:value="L"/>
          </w:dropDownList>
        </w:sdtPr>
        <w:sdtContent>
          <w:r w:rsidRPr="000023ED">
            <w:rPr>
              <w:rStyle w:val="Style3"/>
              <w:rFonts w:cstheme="minorHAnsi"/>
              <w:color w:val="0070C0"/>
            </w:rPr>
            <w:t>L</w:t>
          </w:r>
        </w:sdtContent>
      </w:sdt>
    </w:p>
    <w:p w:rsidR="004B0A2E" w:rsidRPr="007834CC" w:rsidRDefault="004B0A2E" w:rsidP="000023ED">
      <w:pPr>
        <w:pStyle w:val="ListParagraph"/>
        <w:spacing w:after="0" w:line="240" w:lineRule="auto"/>
        <w:ind w:left="1080"/>
        <w:jc w:val="both"/>
        <w:rPr>
          <w:rFonts w:cstheme="minorHAnsi"/>
          <w:color w:val="0070C0"/>
        </w:rPr>
      </w:pPr>
    </w:p>
    <w:p w:rsidR="00BC47CA" w:rsidRPr="007834CC" w:rsidRDefault="00BC47CA" w:rsidP="000023ED">
      <w:pPr>
        <w:pStyle w:val="ListParagraph"/>
        <w:spacing w:after="0" w:line="240" w:lineRule="auto"/>
        <w:ind w:left="1080"/>
        <w:jc w:val="both"/>
        <w:rPr>
          <w:rFonts w:cstheme="minorHAnsi"/>
          <w:b/>
          <w:color w:val="0070C0"/>
        </w:rPr>
      </w:pPr>
    </w:p>
    <w:p w:rsidR="00ED72F5" w:rsidRPr="000023ED" w:rsidRDefault="00ED72F5" w:rsidP="000023ED">
      <w:pPr>
        <w:spacing w:after="0" w:line="240" w:lineRule="auto"/>
        <w:ind w:left="360"/>
        <w:jc w:val="both"/>
        <w:rPr>
          <w:rFonts w:cstheme="minorHAnsi"/>
          <w:b/>
          <w:color w:val="0070C0"/>
        </w:rPr>
      </w:pPr>
      <w:r w:rsidRPr="000023ED">
        <w:rPr>
          <w:rFonts w:cstheme="minorHAnsi"/>
          <w:b/>
          <w:color w:val="0070C0"/>
        </w:rPr>
        <w:lastRenderedPageBreak/>
        <w:t xml:space="preserve">Initiative: </w:t>
      </w:r>
      <w:r w:rsidRPr="000351BA">
        <w:rPr>
          <w:rFonts w:cstheme="minorHAnsi"/>
          <w:color w:val="0070C0"/>
        </w:rPr>
        <w:t>Increase Department Budget</w:t>
      </w:r>
    </w:p>
    <w:p w:rsidR="00ED72F5" w:rsidRPr="000023ED" w:rsidRDefault="00D94909" w:rsidP="000023ED">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ENGR </w:t>
      </w:r>
      <w:r w:rsidR="00B33FE8" w:rsidRPr="000023ED">
        <w:rPr>
          <w:rFonts w:cstheme="minorHAnsi"/>
          <w:color w:val="0070C0"/>
        </w:rPr>
        <w:t>14</w:t>
      </w:r>
      <w:r w:rsidRPr="000023ED">
        <w:rPr>
          <w:rFonts w:cstheme="minorHAnsi"/>
          <w:color w:val="0070C0"/>
        </w:rPr>
        <w:t>07</w:t>
      </w:r>
    </w:p>
    <w:p w:rsidR="00891DB9" w:rsidRPr="00891DB9" w:rsidRDefault="00BC3D3E" w:rsidP="00891DB9">
      <w:pPr>
        <w:spacing w:after="0" w:line="240" w:lineRule="auto"/>
        <w:ind w:left="360"/>
        <w:jc w:val="both"/>
        <w:rPr>
          <w:rFonts w:cstheme="minorHAnsi"/>
          <w:color w:val="0070C0"/>
        </w:rPr>
      </w:pPr>
      <w:r>
        <w:rPr>
          <w:rFonts w:cstheme="minorHAnsi"/>
          <w:b/>
          <w:color w:val="0070C0"/>
        </w:rPr>
        <w:t>Link to Finding</w:t>
      </w:r>
      <w:r w:rsidR="00ED72F5" w:rsidRPr="000023ED">
        <w:rPr>
          <w:rFonts w:cstheme="minorHAnsi"/>
          <w:b/>
          <w:color w:val="0070C0"/>
        </w:rPr>
        <w:t>:</w:t>
      </w:r>
      <w:r w:rsidR="00ED72F5" w:rsidRPr="00891DB9">
        <w:rPr>
          <w:rFonts w:cstheme="minorHAnsi"/>
          <w:b/>
          <w:color w:val="0070C0"/>
        </w:rPr>
        <w:t xml:space="preserve"> </w:t>
      </w:r>
      <w:r w:rsidR="00891DB9" w:rsidRPr="00891DB9">
        <w:rPr>
          <w:rFonts w:cstheme="minorHAnsi"/>
          <w:color w:val="0070C0"/>
        </w:rPr>
        <w:t>Finding 3,</w:t>
      </w:r>
      <w:r w:rsidR="00891DB9">
        <w:rPr>
          <w:rFonts w:cstheme="minorHAnsi"/>
          <w:b/>
          <w:color w:val="0070C0"/>
        </w:rPr>
        <w:t xml:space="preserve"> </w:t>
      </w:r>
      <w:r w:rsidR="00891DB9" w:rsidRPr="00891DB9">
        <w:rPr>
          <w:rFonts w:cstheme="minorHAnsi"/>
          <w:color w:val="0070C0"/>
        </w:rPr>
        <w:t xml:space="preserve">The Engineering program needs to maintain the learning environment and laboratory equipment.  Critical equipment need to be upgraded or replaced.  </w:t>
      </w:r>
    </w:p>
    <w:p w:rsidR="00ED72F5" w:rsidRDefault="006E425B" w:rsidP="000023ED">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1407</w:t>
      </w:r>
    </w:p>
    <w:p w:rsidR="000351BA" w:rsidRPr="000351BA" w:rsidRDefault="000351BA" w:rsidP="000351BA">
      <w:pPr>
        <w:spacing w:after="0" w:line="240" w:lineRule="auto"/>
        <w:ind w:left="360"/>
        <w:jc w:val="both"/>
        <w:rPr>
          <w:rFonts w:cstheme="minorHAnsi"/>
          <w:b/>
          <w:color w:val="0070C0"/>
        </w:rPr>
      </w:pPr>
      <w:r>
        <w:rPr>
          <w:rFonts w:cstheme="minorHAnsi"/>
          <w:b/>
          <w:color w:val="0070C0"/>
        </w:rPr>
        <w:t xml:space="preserve">Initiative Action:  </w:t>
      </w:r>
      <w:r w:rsidRPr="000351BA">
        <w:rPr>
          <w:rFonts w:cstheme="minorHAnsi"/>
          <w:color w:val="0070C0"/>
        </w:rPr>
        <w:t xml:space="preserve">Increase Department </w:t>
      </w:r>
      <w:r>
        <w:rPr>
          <w:rFonts w:cstheme="minorHAnsi"/>
          <w:color w:val="0070C0"/>
        </w:rPr>
        <w:t xml:space="preserve">Supply </w:t>
      </w:r>
      <w:r w:rsidRPr="000351BA">
        <w:rPr>
          <w:rFonts w:cstheme="minorHAnsi"/>
          <w:color w:val="0070C0"/>
        </w:rPr>
        <w:t>Budget</w:t>
      </w:r>
      <w:r>
        <w:rPr>
          <w:rFonts w:cstheme="minorHAnsi"/>
          <w:color w:val="0070C0"/>
        </w:rPr>
        <w:t xml:space="preserve"> to $1000/year</w:t>
      </w:r>
    </w:p>
    <w:p w:rsidR="001472C5" w:rsidRPr="000023ED" w:rsidRDefault="00ED72F5" w:rsidP="001472C5">
      <w:pPr>
        <w:spacing w:after="0" w:line="240" w:lineRule="auto"/>
        <w:ind w:left="360"/>
        <w:jc w:val="both"/>
        <w:rPr>
          <w:rFonts w:cstheme="minorHAnsi"/>
          <w:color w:val="0070C0"/>
        </w:rPr>
      </w:pPr>
      <w:r w:rsidRPr="000023ED">
        <w:rPr>
          <w:rFonts w:cstheme="minorHAnsi"/>
          <w:b/>
          <w:color w:val="0070C0"/>
        </w:rPr>
        <w:t>Expected Benefits:</w:t>
      </w:r>
      <w:r w:rsidRPr="000023ED">
        <w:rPr>
          <w:rFonts w:cstheme="minorHAnsi"/>
          <w:color w:val="0070C0"/>
        </w:rPr>
        <w:t xml:space="preserve"> </w:t>
      </w:r>
      <w:r w:rsidR="001472C5" w:rsidRPr="000023ED">
        <w:rPr>
          <w:rFonts w:cstheme="minorHAnsi"/>
          <w:color w:val="0070C0"/>
        </w:rPr>
        <w:t>Engineering properties of materials are determined by testing, experimentation, and making measurements. Activities require unique material samples. Tests employ standardized specimens and are destructive, resulting in specimens that are broken or otherwise permanently modified rendering them unusable for future use. The Engineering Department budget is dominated the cost of replacing material specimens. Increasing the Engineering Budget to cover the cost of replacing lab specimens and supplies will allow the course to maintain articulation with universities.</w:t>
      </w:r>
    </w:p>
    <w:p w:rsidR="00ED72F5" w:rsidRPr="000023ED" w:rsidRDefault="00ED72F5"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144256265"/>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Style w:val="Style1"/>
              <w:rFonts w:cstheme="minorHAnsi"/>
              <w:color w:val="0070C0"/>
            </w:rPr>
            <w:t>2014-2015</w:t>
          </w:r>
        </w:sdtContent>
      </w:sdt>
    </w:p>
    <w:p w:rsidR="00ED72F5" w:rsidRPr="000023ED" w:rsidRDefault="00ED72F5" w:rsidP="000023ED">
      <w:pPr>
        <w:spacing w:after="0" w:line="240" w:lineRule="auto"/>
        <w:ind w:left="360"/>
        <w:jc w:val="both"/>
        <w:rPr>
          <w:rFonts w:cstheme="minorHAnsi"/>
          <w:color w:val="0070C0"/>
        </w:rPr>
      </w:pPr>
      <w:r w:rsidRPr="000023ED">
        <w:rPr>
          <w:rFonts w:cstheme="minorHAnsi"/>
          <w:b/>
          <w:color w:val="0070C0"/>
        </w:rPr>
        <w:t xml:space="preserve">Funding Resource Category:  </w:t>
      </w:r>
      <w:sdt>
        <w:sdtPr>
          <w:rPr>
            <w:rStyle w:val="Style2"/>
            <w:rFonts w:cstheme="minorHAnsi"/>
            <w:color w:val="0070C0"/>
          </w:rPr>
          <w:id w:val="14425626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7E2563" w:rsidRPr="000023ED">
            <w:rPr>
              <w:rStyle w:val="Style2"/>
              <w:rFonts w:cstheme="minorHAnsi"/>
              <w:color w:val="0070C0"/>
            </w:rPr>
            <w:t>Supply Funds</w:t>
          </w:r>
        </w:sdtContent>
      </w:sdt>
    </w:p>
    <w:p w:rsidR="00ED72F5" w:rsidRPr="000023ED" w:rsidRDefault="00ED72F5"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144256267"/>
          <w:dropDownList>
            <w:listItem w:displayText="Click here for options" w:value="Click here for options"/>
            <w:listItem w:displayText="R" w:value="R"/>
            <w:listItem w:displayText="H" w:value="H"/>
            <w:listItem w:displayText="M" w:value="M"/>
            <w:listItem w:displayText="L" w:value="L"/>
          </w:dropDownList>
        </w:sdtPr>
        <w:sdtContent>
          <w:r w:rsidRPr="000023ED">
            <w:rPr>
              <w:rStyle w:val="Style3"/>
              <w:rFonts w:cstheme="minorHAnsi"/>
              <w:color w:val="0070C0"/>
            </w:rPr>
            <w:t>H</w:t>
          </w:r>
        </w:sdtContent>
      </w:sdt>
    </w:p>
    <w:p w:rsidR="00211F90" w:rsidRDefault="00211F90" w:rsidP="000023ED">
      <w:pPr>
        <w:pStyle w:val="ListParagraph"/>
        <w:spacing w:after="0" w:line="240" w:lineRule="auto"/>
        <w:ind w:left="1080"/>
        <w:jc w:val="both"/>
        <w:rPr>
          <w:rFonts w:cstheme="minorHAnsi"/>
          <w:color w:val="0070C0"/>
        </w:rPr>
      </w:pPr>
    </w:p>
    <w:p w:rsidR="008F43F0" w:rsidRPr="000023ED" w:rsidRDefault="008F43F0" w:rsidP="000023ED">
      <w:pPr>
        <w:spacing w:after="0" w:line="240" w:lineRule="auto"/>
        <w:ind w:left="360"/>
        <w:jc w:val="both"/>
        <w:rPr>
          <w:rFonts w:cstheme="minorHAnsi"/>
          <w:b/>
          <w:color w:val="0070C0"/>
        </w:rPr>
      </w:pPr>
      <w:r w:rsidRPr="000023ED">
        <w:rPr>
          <w:rFonts w:cstheme="minorHAnsi"/>
          <w:b/>
          <w:color w:val="0070C0"/>
        </w:rPr>
        <w:t xml:space="preserve">Initiative: </w:t>
      </w:r>
      <w:r w:rsidR="00E65784">
        <w:rPr>
          <w:rFonts w:cstheme="minorHAnsi"/>
          <w:b/>
          <w:color w:val="0070C0"/>
        </w:rPr>
        <w:t>D</w:t>
      </w:r>
      <w:r w:rsidR="00E65784" w:rsidRPr="000023ED">
        <w:rPr>
          <w:rFonts w:cstheme="minorHAnsi"/>
          <w:b/>
          <w:color w:val="0070C0"/>
        </w:rPr>
        <w:t xml:space="preserve">emonstrations </w:t>
      </w:r>
      <w:r w:rsidR="00E65784">
        <w:rPr>
          <w:rFonts w:cstheme="minorHAnsi"/>
          <w:b/>
          <w:color w:val="0070C0"/>
        </w:rPr>
        <w:t>and</w:t>
      </w:r>
      <w:r w:rsidR="00E65784" w:rsidRPr="000023ED">
        <w:rPr>
          <w:rFonts w:cstheme="minorHAnsi"/>
          <w:b/>
          <w:color w:val="0070C0"/>
        </w:rPr>
        <w:t xml:space="preserve"> hands-on problems in ENGRV18L</w:t>
      </w:r>
    </w:p>
    <w:p w:rsidR="008F43F0" w:rsidRPr="000023ED" w:rsidRDefault="008F43F0" w:rsidP="000023ED">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w:t>
      </w:r>
      <w:r w:rsidR="00D94909" w:rsidRPr="000023ED">
        <w:rPr>
          <w:rFonts w:cstheme="minorHAnsi"/>
          <w:color w:val="0070C0"/>
        </w:rPr>
        <w:t xml:space="preserve">ENGR </w:t>
      </w:r>
      <w:r w:rsidR="00B33FE8" w:rsidRPr="000023ED">
        <w:rPr>
          <w:rFonts w:cstheme="minorHAnsi"/>
          <w:color w:val="0070C0"/>
        </w:rPr>
        <w:t>14</w:t>
      </w:r>
      <w:r w:rsidR="00D94909" w:rsidRPr="000023ED">
        <w:rPr>
          <w:rFonts w:cstheme="minorHAnsi"/>
          <w:color w:val="0070C0"/>
        </w:rPr>
        <w:t>09</w:t>
      </w:r>
    </w:p>
    <w:p w:rsidR="004A4D8F" w:rsidRPr="004A4D8F" w:rsidRDefault="00977A7D" w:rsidP="004A4D8F">
      <w:pPr>
        <w:spacing w:after="0" w:line="240" w:lineRule="auto"/>
        <w:ind w:left="360"/>
        <w:jc w:val="both"/>
        <w:rPr>
          <w:rFonts w:cstheme="minorHAnsi"/>
          <w:b/>
          <w:color w:val="0070C0"/>
        </w:rPr>
      </w:pPr>
      <w:r>
        <w:rPr>
          <w:rFonts w:cstheme="minorHAnsi"/>
          <w:b/>
          <w:color w:val="0070C0"/>
        </w:rPr>
        <w:t>Link to Finding</w:t>
      </w:r>
      <w:r w:rsidR="004A4D8F">
        <w:rPr>
          <w:rFonts w:cstheme="minorHAnsi"/>
          <w:b/>
          <w:color w:val="0070C0"/>
        </w:rPr>
        <w:t>s</w:t>
      </w:r>
      <w:r w:rsidRPr="000023ED">
        <w:rPr>
          <w:rFonts w:cstheme="minorHAnsi"/>
          <w:b/>
          <w:color w:val="0070C0"/>
        </w:rPr>
        <w:t>:</w:t>
      </w:r>
      <w:r w:rsidRPr="00977A7D">
        <w:rPr>
          <w:rFonts w:cstheme="minorHAnsi"/>
          <w:b/>
          <w:color w:val="0070C0"/>
        </w:rPr>
        <w:t xml:space="preserve"> </w:t>
      </w:r>
      <w:r w:rsidRPr="004A4D8F">
        <w:rPr>
          <w:rFonts w:cstheme="minorHAnsi"/>
          <w:color w:val="0070C0"/>
        </w:rPr>
        <w:t xml:space="preserve">Finding 2, The Engineering program needs to enroll and retain more female and racially diverse students.  Women and racially diverse students enrolled in the Engineering program are twice as likely to fail or drop out as the average student engineer.  </w:t>
      </w:r>
      <w:r w:rsidR="004A4D8F" w:rsidRPr="004A4D8F">
        <w:rPr>
          <w:rFonts w:cstheme="minorHAnsi"/>
          <w:color w:val="0070C0"/>
        </w:rPr>
        <w:t>Finding 4, The Engineering program needs to continuously improve its curriculum and operations.  The program should acquire new technologies to keep current with advances in engineering and instructional technologies.</w:t>
      </w:r>
    </w:p>
    <w:p w:rsidR="00977A7D" w:rsidRDefault="006E425B" w:rsidP="00977A7D">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1409</w:t>
      </w:r>
    </w:p>
    <w:p w:rsidR="00E65784" w:rsidRPr="00E65784" w:rsidRDefault="00E65784" w:rsidP="00E65784">
      <w:pPr>
        <w:spacing w:after="0" w:line="240" w:lineRule="auto"/>
        <w:ind w:left="360"/>
        <w:jc w:val="both"/>
        <w:rPr>
          <w:rFonts w:cstheme="minorHAnsi"/>
          <w:color w:val="0070C0"/>
        </w:rPr>
      </w:pPr>
      <w:r>
        <w:rPr>
          <w:rFonts w:cstheme="minorHAnsi"/>
          <w:b/>
          <w:color w:val="0070C0"/>
        </w:rPr>
        <w:t xml:space="preserve">Initiative Action:  </w:t>
      </w:r>
      <w:r w:rsidRPr="00E65784">
        <w:rPr>
          <w:rFonts w:cstheme="minorHAnsi"/>
          <w:color w:val="0070C0"/>
        </w:rPr>
        <w:t>Develop demonstrations followed by hands-on problems in ENGRV18L</w:t>
      </w:r>
    </w:p>
    <w:p w:rsidR="008F43F0" w:rsidRPr="000023ED" w:rsidRDefault="008F43F0" w:rsidP="000023ED">
      <w:pPr>
        <w:spacing w:after="0" w:line="240" w:lineRule="auto"/>
        <w:ind w:left="360"/>
        <w:jc w:val="both"/>
        <w:rPr>
          <w:rFonts w:cstheme="minorHAnsi"/>
          <w:color w:val="0070C0"/>
        </w:rPr>
      </w:pPr>
      <w:r w:rsidRPr="000023ED">
        <w:rPr>
          <w:rFonts w:cstheme="minorHAnsi"/>
          <w:b/>
          <w:color w:val="0070C0"/>
        </w:rPr>
        <w:t>Expected Benefits:</w:t>
      </w:r>
      <w:r w:rsidRPr="000023ED">
        <w:rPr>
          <w:rFonts w:cstheme="minorHAnsi"/>
          <w:color w:val="0070C0"/>
        </w:rPr>
        <w:t xml:space="preserve">   </w:t>
      </w:r>
      <w:r w:rsidR="00E65784">
        <w:rPr>
          <w:rFonts w:cstheme="minorHAnsi"/>
          <w:color w:val="0070C0"/>
        </w:rPr>
        <w:t>I</w:t>
      </w:r>
      <w:r w:rsidRPr="000023ED">
        <w:rPr>
          <w:rFonts w:cstheme="minorHAnsi"/>
          <w:color w:val="0070C0"/>
        </w:rPr>
        <w:t xml:space="preserve">ncrease </w:t>
      </w:r>
      <w:r w:rsidR="00E65784">
        <w:rPr>
          <w:rFonts w:cstheme="minorHAnsi"/>
          <w:color w:val="0070C0"/>
        </w:rPr>
        <w:t xml:space="preserve">in student </w:t>
      </w:r>
      <w:r w:rsidRPr="000023ED">
        <w:rPr>
          <w:rFonts w:cstheme="minorHAnsi"/>
          <w:color w:val="0070C0"/>
        </w:rPr>
        <w:t xml:space="preserve">ability to </w:t>
      </w:r>
      <w:r w:rsidR="00E65784">
        <w:rPr>
          <w:rFonts w:cstheme="minorHAnsi"/>
          <w:color w:val="0070C0"/>
        </w:rPr>
        <w:t>s</w:t>
      </w:r>
      <w:r w:rsidRPr="000023ED">
        <w:rPr>
          <w:rFonts w:cstheme="minorHAnsi"/>
          <w:color w:val="0070C0"/>
        </w:rPr>
        <w:t>uccessfully analyz</w:t>
      </w:r>
      <w:r w:rsidR="00CF08F4" w:rsidRPr="000023ED">
        <w:rPr>
          <w:rFonts w:cstheme="minorHAnsi"/>
          <w:color w:val="0070C0"/>
        </w:rPr>
        <w:t xml:space="preserve">e materials in a design project.  Ability for hands-on problems </w:t>
      </w:r>
      <w:r w:rsidR="00390B01" w:rsidRPr="000023ED">
        <w:rPr>
          <w:rFonts w:cstheme="minorHAnsi"/>
          <w:color w:val="0070C0"/>
        </w:rPr>
        <w:t>dependent</w:t>
      </w:r>
      <w:r w:rsidR="00CF08F4" w:rsidRPr="000023ED">
        <w:rPr>
          <w:rFonts w:cstheme="minorHAnsi"/>
          <w:color w:val="0070C0"/>
        </w:rPr>
        <w:t xml:space="preserve"> upon equipment purchases in initiatives ENGR1501</w:t>
      </w:r>
      <w:r w:rsidR="00390B01" w:rsidRPr="000023ED">
        <w:rPr>
          <w:rFonts w:cstheme="minorHAnsi"/>
          <w:color w:val="0070C0"/>
        </w:rPr>
        <w:t>/</w:t>
      </w:r>
      <w:r w:rsidR="00CF08F4" w:rsidRPr="000023ED">
        <w:rPr>
          <w:rFonts w:cstheme="minorHAnsi"/>
          <w:color w:val="0070C0"/>
        </w:rPr>
        <w:t xml:space="preserve"> </w:t>
      </w:r>
      <w:r w:rsidR="00390B01" w:rsidRPr="000023ED">
        <w:rPr>
          <w:rFonts w:cstheme="minorHAnsi"/>
          <w:color w:val="0070C0"/>
        </w:rPr>
        <w:t xml:space="preserve">ENGR1413 and ENGR1502 </w:t>
      </w:r>
    </w:p>
    <w:p w:rsidR="008F43F0" w:rsidRPr="000023ED" w:rsidRDefault="008F43F0"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573232905"/>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Style w:val="Style1"/>
              <w:rFonts w:cstheme="minorHAnsi"/>
              <w:color w:val="0070C0"/>
            </w:rPr>
            <w:t>2015-2016</w:t>
          </w:r>
        </w:sdtContent>
      </w:sdt>
    </w:p>
    <w:p w:rsidR="008F43F0" w:rsidRPr="000023ED" w:rsidRDefault="008F43F0"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Style w:val="Style2"/>
            <w:rFonts w:cstheme="minorHAnsi"/>
            <w:color w:val="0070C0"/>
          </w:rPr>
          <w:id w:val="57323290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0023ED">
            <w:rPr>
              <w:rStyle w:val="Style2"/>
              <w:rFonts w:cstheme="minorHAnsi"/>
              <w:color w:val="0070C0"/>
            </w:rPr>
            <w:t>No new resources needed</w:t>
          </w:r>
        </w:sdtContent>
      </w:sdt>
    </w:p>
    <w:p w:rsidR="008F43F0" w:rsidRPr="000023ED" w:rsidRDefault="008F43F0"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573232907"/>
          <w:dropDownList>
            <w:listItem w:displayText="Click here for options" w:value="Click here for options"/>
            <w:listItem w:displayText="R" w:value="R"/>
            <w:listItem w:displayText="H" w:value="H"/>
            <w:listItem w:displayText="M" w:value="M"/>
            <w:listItem w:displayText="L" w:value="L"/>
          </w:dropDownList>
        </w:sdtPr>
        <w:sdtContent>
          <w:r w:rsidRPr="000023ED">
            <w:rPr>
              <w:rStyle w:val="Style3"/>
              <w:rFonts w:cstheme="minorHAnsi"/>
              <w:color w:val="0070C0"/>
            </w:rPr>
            <w:t>H</w:t>
          </w:r>
        </w:sdtContent>
      </w:sdt>
    </w:p>
    <w:p w:rsidR="008F43F0" w:rsidRDefault="008F43F0" w:rsidP="000023ED">
      <w:pPr>
        <w:spacing w:after="0" w:line="240" w:lineRule="auto"/>
        <w:rPr>
          <w:rFonts w:cstheme="minorHAnsi"/>
          <w:color w:val="0070C0"/>
        </w:rPr>
      </w:pPr>
    </w:p>
    <w:p w:rsidR="008F43F0" w:rsidRPr="000023ED" w:rsidRDefault="008F43F0" w:rsidP="000023ED">
      <w:pPr>
        <w:spacing w:after="0" w:line="240" w:lineRule="auto"/>
        <w:ind w:left="360"/>
        <w:jc w:val="both"/>
        <w:rPr>
          <w:rFonts w:cstheme="minorHAnsi"/>
          <w:b/>
          <w:color w:val="0070C0"/>
        </w:rPr>
      </w:pPr>
      <w:r w:rsidRPr="000023ED">
        <w:rPr>
          <w:rFonts w:cstheme="minorHAnsi"/>
          <w:color w:val="0070C0"/>
        </w:rPr>
        <w:t>I</w:t>
      </w:r>
      <w:r w:rsidRPr="000023ED">
        <w:rPr>
          <w:rFonts w:cstheme="minorHAnsi"/>
          <w:b/>
          <w:color w:val="0070C0"/>
        </w:rPr>
        <w:t xml:space="preserve">nitiative:  </w:t>
      </w:r>
      <w:r w:rsidR="002E365D">
        <w:rPr>
          <w:rFonts w:cstheme="minorHAnsi"/>
          <w:b/>
          <w:color w:val="0070C0"/>
        </w:rPr>
        <w:t>P</w:t>
      </w:r>
      <w:r w:rsidRPr="000023ED">
        <w:rPr>
          <w:rFonts w:cstheme="minorHAnsi"/>
          <w:b/>
          <w:color w:val="0070C0"/>
        </w:rPr>
        <w:t>re</w:t>
      </w:r>
      <w:r w:rsidR="002E365D">
        <w:rPr>
          <w:rFonts w:cstheme="minorHAnsi"/>
          <w:b/>
          <w:color w:val="0070C0"/>
        </w:rPr>
        <w:t>-</w:t>
      </w:r>
      <w:r w:rsidRPr="000023ED">
        <w:rPr>
          <w:rFonts w:cstheme="minorHAnsi"/>
          <w:b/>
          <w:color w:val="0070C0"/>
        </w:rPr>
        <w:t xml:space="preserve">term </w:t>
      </w:r>
      <w:r w:rsidR="002E365D">
        <w:rPr>
          <w:rFonts w:cstheme="minorHAnsi"/>
          <w:b/>
          <w:color w:val="0070C0"/>
        </w:rPr>
        <w:t>Engineering</w:t>
      </w:r>
      <w:r w:rsidRPr="000023ED">
        <w:rPr>
          <w:rFonts w:cstheme="minorHAnsi"/>
          <w:b/>
          <w:color w:val="0070C0"/>
        </w:rPr>
        <w:t xml:space="preserve"> </w:t>
      </w:r>
      <w:r w:rsidR="002E365D">
        <w:rPr>
          <w:rFonts w:cstheme="minorHAnsi"/>
          <w:b/>
          <w:color w:val="0070C0"/>
        </w:rPr>
        <w:t>workshop for engineers</w:t>
      </w:r>
      <w:r w:rsidRPr="000023ED">
        <w:rPr>
          <w:rFonts w:cstheme="minorHAnsi"/>
          <w:b/>
          <w:color w:val="0070C0"/>
        </w:rPr>
        <w:t xml:space="preserve"> </w:t>
      </w:r>
    </w:p>
    <w:p w:rsidR="008F43F0" w:rsidRPr="00977A7D" w:rsidRDefault="008F43F0" w:rsidP="000023ED">
      <w:pPr>
        <w:spacing w:after="0" w:line="240" w:lineRule="auto"/>
        <w:ind w:left="360"/>
        <w:jc w:val="both"/>
        <w:rPr>
          <w:rFonts w:cstheme="minorHAnsi"/>
          <w:b/>
          <w:color w:val="0070C0"/>
        </w:rPr>
      </w:pPr>
      <w:r w:rsidRPr="000023ED">
        <w:rPr>
          <w:rFonts w:cstheme="minorHAnsi"/>
          <w:b/>
          <w:color w:val="0070C0"/>
        </w:rPr>
        <w:t>Initiative ID:</w:t>
      </w:r>
      <w:r w:rsidRPr="00977A7D">
        <w:rPr>
          <w:rFonts w:cstheme="minorHAnsi"/>
          <w:b/>
          <w:color w:val="0070C0"/>
        </w:rPr>
        <w:t xml:space="preserve"> </w:t>
      </w:r>
      <w:r w:rsidR="00D94909" w:rsidRPr="00977A7D">
        <w:rPr>
          <w:rFonts w:cstheme="minorHAnsi"/>
          <w:b/>
          <w:color w:val="0070C0"/>
        </w:rPr>
        <w:t xml:space="preserve">ENGR </w:t>
      </w:r>
      <w:r w:rsidR="00B33FE8" w:rsidRPr="00977A7D">
        <w:rPr>
          <w:rFonts w:cstheme="minorHAnsi"/>
          <w:b/>
          <w:color w:val="0070C0"/>
        </w:rPr>
        <w:t>14</w:t>
      </w:r>
      <w:r w:rsidR="00D94909" w:rsidRPr="00977A7D">
        <w:rPr>
          <w:rFonts w:cstheme="minorHAnsi"/>
          <w:b/>
          <w:color w:val="0070C0"/>
        </w:rPr>
        <w:t>10</w:t>
      </w:r>
    </w:p>
    <w:p w:rsidR="00977A7D" w:rsidRPr="00977A7D" w:rsidRDefault="00BC3D3E" w:rsidP="00977A7D">
      <w:pPr>
        <w:spacing w:after="0" w:line="240" w:lineRule="auto"/>
        <w:ind w:left="360"/>
        <w:jc w:val="both"/>
        <w:rPr>
          <w:rFonts w:cstheme="minorHAnsi"/>
          <w:color w:val="0070C0"/>
        </w:rPr>
      </w:pPr>
      <w:r>
        <w:rPr>
          <w:rFonts w:cstheme="minorHAnsi"/>
          <w:b/>
          <w:color w:val="0070C0"/>
        </w:rPr>
        <w:t>Link to Finding</w:t>
      </w:r>
      <w:r w:rsidR="008F43F0" w:rsidRPr="000023ED">
        <w:rPr>
          <w:rFonts w:cstheme="minorHAnsi"/>
          <w:b/>
          <w:color w:val="0070C0"/>
        </w:rPr>
        <w:t>:</w:t>
      </w:r>
      <w:r w:rsidR="008F43F0" w:rsidRPr="00977A7D">
        <w:rPr>
          <w:rFonts w:cstheme="minorHAnsi"/>
          <w:b/>
          <w:color w:val="0070C0"/>
        </w:rPr>
        <w:t xml:space="preserve"> </w:t>
      </w:r>
      <w:r w:rsidR="00977A7D" w:rsidRPr="00977A7D">
        <w:rPr>
          <w:rFonts w:cstheme="minorHAnsi"/>
          <w:color w:val="0070C0"/>
        </w:rPr>
        <w:t>Finding 2, The Engineering program needs to enroll and retain more female and racially diverse students.  Women and racially diverse students enrolled in the Engineering program are twice as likely to fail or drop out as the average student engineer.</w:t>
      </w:r>
    </w:p>
    <w:p w:rsidR="008F43F0" w:rsidRDefault="00712728" w:rsidP="000023ED">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1410</w:t>
      </w:r>
    </w:p>
    <w:p w:rsidR="00F66DD5" w:rsidRPr="00F66DD5" w:rsidRDefault="00F66DD5" w:rsidP="002E365D">
      <w:pPr>
        <w:spacing w:after="0" w:line="240" w:lineRule="auto"/>
        <w:ind w:left="360"/>
        <w:jc w:val="both"/>
        <w:rPr>
          <w:rFonts w:cstheme="minorHAnsi"/>
          <w:b/>
          <w:color w:val="0070C0"/>
        </w:rPr>
      </w:pPr>
      <w:r>
        <w:rPr>
          <w:rFonts w:cstheme="minorHAnsi"/>
          <w:b/>
          <w:color w:val="0070C0"/>
        </w:rPr>
        <w:t xml:space="preserve">Initiative Action:  </w:t>
      </w:r>
      <w:r w:rsidRPr="00F66DD5">
        <w:rPr>
          <w:rFonts w:cstheme="minorHAnsi"/>
          <w:color w:val="0070C0"/>
        </w:rPr>
        <w:t>Investigate the feasibility of preterm week</w:t>
      </w:r>
      <w:r w:rsidR="002E365D">
        <w:rPr>
          <w:rFonts w:cstheme="minorHAnsi"/>
          <w:color w:val="0070C0"/>
        </w:rPr>
        <w:t xml:space="preserve">long session of </w:t>
      </w:r>
      <w:r w:rsidR="002E365D" w:rsidRPr="00F66DD5">
        <w:rPr>
          <w:rFonts w:cstheme="minorHAnsi"/>
          <w:color w:val="0070C0"/>
        </w:rPr>
        <w:t>what</w:t>
      </w:r>
      <w:r w:rsidRPr="00F66DD5">
        <w:rPr>
          <w:rFonts w:cstheme="minorHAnsi"/>
          <w:color w:val="0070C0"/>
        </w:rPr>
        <w:t xml:space="preserve"> is expected of students as future engineers to ease the transition from math/science to engineering</w:t>
      </w:r>
      <w:r w:rsidR="002E365D">
        <w:rPr>
          <w:rFonts w:cstheme="minorHAnsi"/>
          <w:color w:val="0070C0"/>
        </w:rPr>
        <w:t xml:space="preserve">.  </w:t>
      </w:r>
    </w:p>
    <w:p w:rsidR="002E365D" w:rsidRPr="00F66DD5" w:rsidRDefault="008F43F0" w:rsidP="002E365D">
      <w:pPr>
        <w:spacing w:after="0" w:line="240" w:lineRule="auto"/>
        <w:ind w:left="360"/>
        <w:jc w:val="both"/>
        <w:rPr>
          <w:rFonts w:cstheme="minorHAnsi"/>
          <w:b/>
          <w:color w:val="0070C0"/>
        </w:rPr>
      </w:pPr>
      <w:r w:rsidRPr="000023ED">
        <w:rPr>
          <w:rFonts w:cstheme="minorHAnsi"/>
          <w:b/>
          <w:color w:val="0070C0"/>
        </w:rPr>
        <w:t>Expected Benefits:</w:t>
      </w:r>
      <w:r w:rsidRPr="000023ED">
        <w:rPr>
          <w:rFonts w:cstheme="minorHAnsi"/>
          <w:color w:val="0070C0"/>
        </w:rPr>
        <w:t xml:space="preserve">   </w:t>
      </w:r>
      <w:r w:rsidR="00C25CAE">
        <w:rPr>
          <w:rFonts w:cstheme="minorHAnsi"/>
          <w:color w:val="0070C0"/>
        </w:rPr>
        <w:t>Determine the feasibility of a workshop for e</w:t>
      </w:r>
      <w:r w:rsidR="002E365D" w:rsidRPr="000023ED">
        <w:rPr>
          <w:rFonts w:cstheme="minorHAnsi"/>
          <w:color w:val="0070C0"/>
        </w:rPr>
        <w:t>ngineering student</w:t>
      </w:r>
      <w:r w:rsidR="00C25CAE">
        <w:rPr>
          <w:rFonts w:cstheme="minorHAnsi"/>
          <w:color w:val="0070C0"/>
        </w:rPr>
        <w:t xml:space="preserve">s.  Students </w:t>
      </w:r>
      <w:r w:rsidR="00C25CAE" w:rsidRPr="000023ED">
        <w:rPr>
          <w:rFonts w:cstheme="minorHAnsi"/>
          <w:color w:val="0070C0"/>
        </w:rPr>
        <w:t>would</w:t>
      </w:r>
      <w:r w:rsidR="002E365D">
        <w:rPr>
          <w:rFonts w:cstheme="minorHAnsi"/>
          <w:color w:val="0070C0"/>
        </w:rPr>
        <w:t xml:space="preserve"> get an </w:t>
      </w:r>
      <w:r w:rsidR="002E365D" w:rsidRPr="000023ED">
        <w:rPr>
          <w:rFonts w:cstheme="minorHAnsi"/>
          <w:color w:val="0070C0"/>
        </w:rPr>
        <w:t xml:space="preserve">introduction to engineering materials and what is expected </w:t>
      </w:r>
      <w:r w:rsidR="002E365D">
        <w:rPr>
          <w:rFonts w:cstheme="minorHAnsi"/>
          <w:color w:val="0070C0"/>
        </w:rPr>
        <w:t xml:space="preserve">of students as future engineers </w:t>
      </w:r>
      <w:r w:rsidR="00C25CAE">
        <w:rPr>
          <w:rFonts w:cstheme="minorHAnsi"/>
          <w:color w:val="0070C0"/>
        </w:rPr>
        <w:t>while easing</w:t>
      </w:r>
      <w:r w:rsidR="002E365D" w:rsidRPr="000023ED">
        <w:rPr>
          <w:rFonts w:cstheme="minorHAnsi"/>
          <w:color w:val="0070C0"/>
        </w:rPr>
        <w:t xml:space="preserve"> the transition from math/science to engineering </w:t>
      </w:r>
      <w:r w:rsidR="002E365D">
        <w:rPr>
          <w:rFonts w:cstheme="minorHAnsi"/>
          <w:color w:val="0070C0"/>
        </w:rPr>
        <w:t>courses.</w:t>
      </w:r>
    </w:p>
    <w:p w:rsidR="008F43F0" w:rsidRPr="000023ED" w:rsidRDefault="008F43F0"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57323290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Style w:val="Style1"/>
              <w:rFonts w:cstheme="minorHAnsi"/>
              <w:color w:val="0070C0"/>
            </w:rPr>
            <w:t>2015-2016</w:t>
          </w:r>
        </w:sdtContent>
      </w:sdt>
    </w:p>
    <w:p w:rsidR="008F43F0" w:rsidRPr="000023ED" w:rsidRDefault="008F43F0"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Style w:val="Style2"/>
            <w:rFonts w:cstheme="minorHAnsi"/>
            <w:color w:val="0070C0"/>
          </w:rPr>
          <w:id w:val="57323290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ED4A2E" w:rsidRPr="000023ED">
            <w:rPr>
              <w:rStyle w:val="Style2"/>
              <w:rFonts w:cstheme="minorHAnsi"/>
              <w:color w:val="0070C0"/>
            </w:rPr>
            <w:t>No new resources needed</w:t>
          </w:r>
        </w:sdtContent>
      </w:sdt>
    </w:p>
    <w:p w:rsidR="008F43F0" w:rsidRPr="000023ED" w:rsidRDefault="008F43F0"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573232910"/>
          <w:dropDownList>
            <w:listItem w:displayText="Click here for options" w:value="Click here for options"/>
            <w:listItem w:displayText="R" w:value="R"/>
            <w:listItem w:displayText="H" w:value="H"/>
            <w:listItem w:displayText="M" w:value="M"/>
            <w:listItem w:displayText="L" w:value="L"/>
          </w:dropDownList>
        </w:sdtPr>
        <w:sdtContent>
          <w:r w:rsidR="009D665C" w:rsidRPr="000023ED">
            <w:rPr>
              <w:rStyle w:val="Style3"/>
              <w:rFonts w:cstheme="minorHAnsi"/>
              <w:color w:val="0070C0"/>
            </w:rPr>
            <w:t>L</w:t>
          </w:r>
        </w:sdtContent>
      </w:sdt>
    </w:p>
    <w:p w:rsidR="004A6301" w:rsidRPr="004119F8" w:rsidRDefault="004A6301" w:rsidP="000023ED">
      <w:pPr>
        <w:pStyle w:val="NoSpacing"/>
        <w:tabs>
          <w:tab w:val="left" w:pos="360"/>
        </w:tabs>
        <w:rPr>
          <w:rFonts w:cstheme="minorHAnsi"/>
          <w:color w:val="0070C0"/>
        </w:rPr>
      </w:pPr>
    </w:p>
    <w:p w:rsidR="004A6301" w:rsidRPr="000023ED" w:rsidRDefault="004A6301" w:rsidP="000023ED">
      <w:pPr>
        <w:spacing w:after="0" w:line="240" w:lineRule="auto"/>
        <w:ind w:left="360"/>
        <w:jc w:val="both"/>
        <w:rPr>
          <w:rFonts w:cstheme="minorHAnsi"/>
          <w:b/>
          <w:color w:val="0070C0"/>
        </w:rPr>
      </w:pPr>
      <w:r w:rsidRPr="000023ED">
        <w:rPr>
          <w:rFonts w:cstheme="minorHAnsi"/>
          <w:b/>
          <w:color w:val="0070C0"/>
        </w:rPr>
        <w:t xml:space="preserve">Initiative:  </w:t>
      </w:r>
      <w:r w:rsidR="00923A0A">
        <w:rPr>
          <w:rFonts w:cstheme="minorHAnsi"/>
          <w:b/>
          <w:color w:val="0070C0"/>
        </w:rPr>
        <w:t>Articulation Status</w:t>
      </w:r>
    </w:p>
    <w:p w:rsidR="004A6301" w:rsidRPr="000023ED" w:rsidRDefault="004A6301" w:rsidP="000023ED">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w:t>
      </w:r>
      <w:r w:rsidR="00D94909" w:rsidRPr="000023ED">
        <w:rPr>
          <w:rFonts w:cstheme="minorHAnsi"/>
          <w:color w:val="0070C0"/>
        </w:rPr>
        <w:t xml:space="preserve">ENGR </w:t>
      </w:r>
      <w:r w:rsidRPr="000023ED">
        <w:rPr>
          <w:rFonts w:cstheme="minorHAnsi"/>
          <w:color w:val="0070C0"/>
        </w:rPr>
        <w:t>1</w:t>
      </w:r>
      <w:r w:rsidR="00B33FE8" w:rsidRPr="000023ED">
        <w:rPr>
          <w:rFonts w:cstheme="minorHAnsi"/>
          <w:color w:val="0070C0"/>
        </w:rPr>
        <w:t>4</w:t>
      </w:r>
      <w:r w:rsidR="00D94909" w:rsidRPr="000023ED">
        <w:rPr>
          <w:rFonts w:cstheme="minorHAnsi"/>
          <w:color w:val="0070C0"/>
        </w:rPr>
        <w:t>11</w:t>
      </w:r>
    </w:p>
    <w:p w:rsidR="00685D6B" w:rsidRPr="00685D6B" w:rsidRDefault="00685D6B" w:rsidP="00685D6B">
      <w:pPr>
        <w:spacing w:after="0" w:line="240" w:lineRule="auto"/>
        <w:ind w:left="360"/>
        <w:jc w:val="both"/>
        <w:rPr>
          <w:rFonts w:cstheme="minorHAnsi"/>
          <w:color w:val="0070C0"/>
        </w:rPr>
      </w:pPr>
      <w:r>
        <w:rPr>
          <w:rFonts w:cstheme="minorHAnsi"/>
          <w:b/>
          <w:color w:val="0070C0"/>
        </w:rPr>
        <w:t>Link to Finding</w:t>
      </w:r>
      <w:r w:rsidRPr="000023ED">
        <w:rPr>
          <w:rFonts w:cstheme="minorHAnsi"/>
          <w:b/>
          <w:color w:val="0070C0"/>
        </w:rPr>
        <w:t>:</w:t>
      </w:r>
      <w:r w:rsidRPr="00685D6B">
        <w:rPr>
          <w:rFonts w:cstheme="minorHAnsi"/>
          <w:b/>
          <w:color w:val="0070C0"/>
        </w:rPr>
        <w:t xml:space="preserve"> </w:t>
      </w:r>
      <w:r w:rsidRPr="00685D6B">
        <w:rPr>
          <w:rFonts w:cstheme="minorHAnsi"/>
          <w:color w:val="0070C0"/>
        </w:rPr>
        <w:t>Finding 1, The Engineering program is meeting its learning, student success and operating goals.  Students are successfully transferring to universities to complete their engineering education.  The program is efficient in the use of resources to accomplish its goals.</w:t>
      </w:r>
    </w:p>
    <w:p w:rsidR="00712728" w:rsidRDefault="00712728" w:rsidP="000023ED">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1411</w:t>
      </w:r>
    </w:p>
    <w:p w:rsidR="00923A0A" w:rsidRDefault="00923A0A" w:rsidP="00923A0A">
      <w:pPr>
        <w:spacing w:after="0" w:line="240" w:lineRule="auto"/>
        <w:ind w:left="360"/>
        <w:jc w:val="both"/>
        <w:rPr>
          <w:rFonts w:cstheme="minorHAnsi"/>
          <w:b/>
          <w:color w:val="0070C0"/>
        </w:rPr>
      </w:pPr>
      <w:r>
        <w:rPr>
          <w:rFonts w:cstheme="minorHAnsi"/>
          <w:b/>
          <w:color w:val="0070C0"/>
        </w:rPr>
        <w:t xml:space="preserve">Initiative Action:  </w:t>
      </w:r>
      <w:r w:rsidRPr="00923A0A">
        <w:rPr>
          <w:rFonts w:cstheme="minorHAnsi"/>
          <w:color w:val="0070C0"/>
        </w:rPr>
        <w:t>Review status of articulation with Articulation Officer</w:t>
      </w:r>
      <w:r>
        <w:rPr>
          <w:rFonts w:cstheme="minorHAnsi"/>
          <w:color w:val="0070C0"/>
        </w:rPr>
        <w:t xml:space="preserve"> and correct any identified problems. </w:t>
      </w:r>
    </w:p>
    <w:p w:rsidR="004A6301" w:rsidRPr="000023ED" w:rsidRDefault="004A6301"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573232911"/>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Style w:val="Style1"/>
              <w:rFonts w:cstheme="minorHAnsi"/>
              <w:color w:val="0070C0"/>
            </w:rPr>
            <w:t>2015-2016</w:t>
          </w:r>
        </w:sdtContent>
      </w:sdt>
    </w:p>
    <w:p w:rsidR="004A6301" w:rsidRPr="000023ED" w:rsidRDefault="004A6301"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Style w:val="Style2"/>
            <w:rFonts w:cstheme="minorHAnsi"/>
            <w:color w:val="0070C0"/>
          </w:rPr>
          <w:id w:val="573232912"/>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0023ED">
            <w:rPr>
              <w:rStyle w:val="Style2"/>
              <w:rFonts w:cstheme="minorHAnsi"/>
              <w:color w:val="0070C0"/>
            </w:rPr>
            <w:t>No new resources needed</w:t>
          </w:r>
        </w:sdtContent>
      </w:sdt>
    </w:p>
    <w:p w:rsidR="004A6301" w:rsidRPr="000023ED" w:rsidRDefault="004A6301"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573232913"/>
          <w:dropDownList>
            <w:listItem w:displayText="Click here for options" w:value="Click here for options"/>
            <w:listItem w:displayText="R" w:value="R"/>
            <w:listItem w:displayText="H" w:value="H"/>
            <w:listItem w:displayText="M" w:value="M"/>
            <w:listItem w:displayText="L" w:value="L"/>
          </w:dropDownList>
        </w:sdtPr>
        <w:sdtContent>
          <w:r w:rsidRPr="000023ED">
            <w:rPr>
              <w:rStyle w:val="Style3"/>
              <w:rFonts w:cstheme="minorHAnsi"/>
              <w:color w:val="0070C0"/>
            </w:rPr>
            <w:t>H</w:t>
          </w:r>
        </w:sdtContent>
      </w:sdt>
    </w:p>
    <w:p w:rsidR="003E169E" w:rsidRPr="000023ED" w:rsidRDefault="00B84718" w:rsidP="000023ED">
      <w:pPr>
        <w:spacing w:after="0" w:line="240" w:lineRule="auto"/>
        <w:ind w:left="360"/>
        <w:jc w:val="both"/>
        <w:rPr>
          <w:rFonts w:cstheme="minorHAnsi"/>
          <w:b/>
          <w:color w:val="0070C0"/>
        </w:rPr>
      </w:pPr>
      <w:r>
        <w:rPr>
          <w:rFonts w:cstheme="minorHAnsi"/>
          <w:b/>
          <w:color w:val="0070C0"/>
        </w:rPr>
        <w:t>Initiative: M</w:t>
      </w:r>
      <w:r w:rsidR="003E169E" w:rsidRPr="000023ED">
        <w:rPr>
          <w:rFonts w:cstheme="minorHAnsi"/>
          <w:b/>
          <w:color w:val="0070C0"/>
        </w:rPr>
        <w:t>aintenance contract</w:t>
      </w:r>
      <w:r>
        <w:rPr>
          <w:rFonts w:cstheme="minorHAnsi"/>
          <w:b/>
          <w:color w:val="0070C0"/>
        </w:rPr>
        <w:t>s</w:t>
      </w:r>
      <w:r w:rsidR="003E169E" w:rsidRPr="000023ED">
        <w:rPr>
          <w:rFonts w:cstheme="minorHAnsi"/>
          <w:b/>
          <w:color w:val="0070C0"/>
        </w:rPr>
        <w:t xml:space="preserve"> for Test Machine</w:t>
      </w:r>
      <w:r w:rsidR="007A3219" w:rsidRPr="000023ED">
        <w:rPr>
          <w:rFonts w:cstheme="minorHAnsi"/>
          <w:b/>
          <w:color w:val="0070C0"/>
        </w:rPr>
        <w:t>s</w:t>
      </w:r>
    </w:p>
    <w:p w:rsidR="003E169E" w:rsidRPr="000023ED" w:rsidRDefault="00B33FE8" w:rsidP="000023ED">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ENGR 14</w:t>
      </w:r>
      <w:r w:rsidR="00B7532C" w:rsidRPr="000023ED">
        <w:rPr>
          <w:rFonts w:cstheme="minorHAnsi"/>
          <w:color w:val="0070C0"/>
        </w:rPr>
        <w:t>14</w:t>
      </w:r>
    </w:p>
    <w:p w:rsidR="00891DB9" w:rsidRPr="00891DB9" w:rsidRDefault="00891DB9" w:rsidP="00891DB9">
      <w:pPr>
        <w:spacing w:after="0" w:line="240" w:lineRule="auto"/>
        <w:ind w:left="360"/>
        <w:jc w:val="both"/>
        <w:rPr>
          <w:rFonts w:cstheme="minorHAnsi"/>
          <w:color w:val="0070C0"/>
        </w:rPr>
      </w:pPr>
      <w:r>
        <w:rPr>
          <w:rFonts w:cstheme="minorHAnsi"/>
          <w:b/>
          <w:color w:val="0070C0"/>
        </w:rPr>
        <w:t>Link to Finding</w:t>
      </w:r>
      <w:r w:rsidRPr="000023ED">
        <w:rPr>
          <w:rFonts w:cstheme="minorHAnsi"/>
          <w:b/>
          <w:color w:val="0070C0"/>
        </w:rPr>
        <w:t>:</w:t>
      </w:r>
      <w:r w:rsidRPr="00891DB9">
        <w:rPr>
          <w:rFonts w:cstheme="minorHAnsi"/>
          <w:b/>
          <w:color w:val="0070C0"/>
        </w:rPr>
        <w:t xml:space="preserve"> </w:t>
      </w:r>
      <w:r w:rsidRPr="00891DB9">
        <w:rPr>
          <w:rFonts w:cstheme="minorHAnsi"/>
          <w:color w:val="0070C0"/>
        </w:rPr>
        <w:t>Finding 3,</w:t>
      </w:r>
      <w:r>
        <w:rPr>
          <w:rFonts w:cstheme="minorHAnsi"/>
          <w:b/>
          <w:color w:val="0070C0"/>
        </w:rPr>
        <w:t xml:space="preserve"> </w:t>
      </w:r>
      <w:r w:rsidRPr="00891DB9">
        <w:rPr>
          <w:rFonts w:cstheme="minorHAnsi"/>
          <w:color w:val="0070C0"/>
        </w:rPr>
        <w:t xml:space="preserve">The Engineering program needs to maintain the learning environment and laboratory equipment.  Critical equipment need to be upgraded or replaced.  </w:t>
      </w:r>
    </w:p>
    <w:p w:rsidR="00712728" w:rsidRDefault="00712728" w:rsidP="000023ED">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1414</w:t>
      </w:r>
    </w:p>
    <w:p w:rsidR="00B0110C" w:rsidRDefault="00B0110C" w:rsidP="000023ED">
      <w:pPr>
        <w:spacing w:after="0" w:line="240" w:lineRule="auto"/>
        <w:ind w:left="360"/>
        <w:jc w:val="both"/>
        <w:rPr>
          <w:rFonts w:cstheme="minorHAnsi"/>
          <w:b/>
          <w:color w:val="0070C0"/>
        </w:rPr>
      </w:pPr>
      <w:r>
        <w:rPr>
          <w:rFonts w:cstheme="minorHAnsi"/>
          <w:b/>
          <w:color w:val="0070C0"/>
        </w:rPr>
        <w:t xml:space="preserve">Initiative Action:  </w:t>
      </w:r>
      <w:r w:rsidR="00B84718" w:rsidRPr="00B84718">
        <w:rPr>
          <w:rFonts w:cstheme="minorHAnsi"/>
          <w:color w:val="0070C0"/>
        </w:rPr>
        <w:t>Purchase maintenance contract for Test Machines</w:t>
      </w:r>
    </w:p>
    <w:p w:rsidR="003E169E" w:rsidRPr="000023ED" w:rsidRDefault="003E169E" w:rsidP="000023ED">
      <w:pPr>
        <w:spacing w:after="0" w:line="240" w:lineRule="auto"/>
        <w:ind w:left="360"/>
        <w:jc w:val="both"/>
        <w:rPr>
          <w:rFonts w:cstheme="minorHAnsi"/>
          <w:color w:val="0070C0"/>
        </w:rPr>
      </w:pPr>
      <w:r w:rsidRPr="000023ED">
        <w:rPr>
          <w:rFonts w:cstheme="minorHAnsi"/>
          <w:b/>
          <w:color w:val="0070C0"/>
        </w:rPr>
        <w:t>Expected Benefits:</w:t>
      </w:r>
      <w:r w:rsidRPr="000023ED">
        <w:rPr>
          <w:rFonts w:cstheme="minorHAnsi"/>
          <w:color w:val="0070C0"/>
        </w:rPr>
        <w:t xml:space="preserve"> Ability to do required laboratory experiments</w:t>
      </w:r>
      <w:r w:rsidR="00B84718">
        <w:rPr>
          <w:rFonts w:cstheme="minorHAnsi"/>
          <w:color w:val="0070C0"/>
        </w:rPr>
        <w:t xml:space="preserve"> and m</w:t>
      </w:r>
      <w:r w:rsidRPr="000023ED">
        <w:rPr>
          <w:rFonts w:cstheme="minorHAnsi"/>
          <w:color w:val="0070C0"/>
        </w:rPr>
        <w:t>aintain currency in engineering education</w:t>
      </w:r>
      <w:r w:rsidR="00B84718">
        <w:rPr>
          <w:rFonts w:cstheme="minorHAnsi"/>
          <w:color w:val="0070C0"/>
        </w:rPr>
        <w:t xml:space="preserve"> which will also </w:t>
      </w:r>
      <w:r w:rsidRPr="000023ED">
        <w:rPr>
          <w:rFonts w:cstheme="minorHAnsi"/>
          <w:color w:val="0070C0"/>
        </w:rPr>
        <w:t>maintain course articulation with universities.</w:t>
      </w:r>
    </w:p>
    <w:p w:rsidR="003E169E" w:rsidRPr="000023ED" w:rsidRDefault="003E169E"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84914406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Style w:val="Style1"/>
              <w:rFonts w:cstheme="minorHAnsi"/>
              <w:color w:val="0070C0"/>
            </w:rPr>
            <w:t>2014-2015</w:t>
          </w:r>
        </w:sdtContent>
      </w:sdt>
    </w:p>
    <w:p w:rsidR="003E169E" w:rsidRPr="000023ED" w:rsidRDefault="003E169E"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Style w:val="Style2"/>
            <w:rFonts w:cstheme="minorHAnsi"/>
            <w:color w:val="0070C0"/>
          </w:rPr>
          <w:id w:val="-85989367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0023ED">
            <w:rPr>
              <w:rStyle w:val="Style2"/>
              <w:rFonts w:cstheme="minorHAnsi"/>
              <w:color w:val="0070C0"/>
            </w:rPr>
            <w:t>Services(including maintenance contracts)</w:t>
          </w:r>
        </w:sdtContent>
      </w:sdt>
    </w:p>
    <w:p w:rsidR="003E169E" w:rsidRPr="000023ED" w:rsidRDefault="003E169E"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352961895"/>
          <w:dropDownList>
            <w:listItem w:displayText="Click here for options" w:value="Click here for options"/>
            <w:listItem w:displayText="R" w:value="R"/>
            <w:listItem w:displayText="H" w:value="H"/>
            <w:listItem w:displayText="M" w:value="M"/>
            <w:listItem w:displayText="L" w:value="L"/>
          </w:dropDownList>
        </w:sdtPr>
        <w:sdtContent>
          <w:r w:rsidR="009D665C" w:rsidRPr="000023ED">
            <w:rPr>
              <w:rStyle w:val="Style3"/>
              <w:rFonts w:cstheme="minorHAnsi"/>
              <w:color w:val="0070C0"/>
            </w:rPr>
            <w:t>M</w:t>
          </w:r>
        </w:sdtContent>
      </w:sdt>
    </w:p>
    <w:p w:rsidR="003E169E" w:rsidRDefault="003E169E" w:rsidP="000023ED">
      <w:pPr>
        <w:pStyle w:val="ListParagraph"/>
        <w:spacing w:after="0" w:line="240" w:lineRule="auto"/>
        <w:ind w:left="1080"/>
        <w:jc w:val="both"/>
        <w:rPr>
          <w:rFonts w:cstheme="minorHAnsi"/>
          <w:color w:val="0070C0"/>
        </w:rPr>
      </w:pPr>
    </w:p>
    <w:p w:rsidR="0023277F" w:rsidRDefault="0023277F" w:rsidP="006E4396">
      <w:pPr>
        <w:spacing w:after="0" w:line="240" w:lineRule="auto"/>
        <w:ind w:left="360"/>
        <w:jc w:val="both"/>
        <w:rPr>
          <w:rFonts w:cstheme="minorHAnsi"/>
          <w:b/>
          <w:color w:val="0070C0"/>
        </w:rPr>
      </w:pPr>
    </w:p>
    <w:p w:rsidR="006E4396" w:rsidRPr="000023ED" w:rsidRDefault="006E4396" w:rsidP="006E4396">
      <w:pPr>
        <w:spacing w:after="0" w:line="240" w:lineRule="auto"/>
        <w:ind w:left="360"/>
        <w:jc w:val="both"/>
        <w:rPr>
          <w:rFonts w:cstheme="minorHAnsi"/>
          <w:b/>
          <w:color w:val="0070C0"/>
        </w:rPr>
      </w:pPr>
      <w:r w:rsidRPr="000023ED">
        <w:rPr>
          <w:rFonts w:cstheme="minorHAnsi"/>
          <w:b/>
          <w:color w:val="0070C0"/>
        </w:rPr>
        <w:t xml:space="preserve">Initiative: </w:t>
      </w:r>
      <w:r w:rsidR="004A1882">
        <w:rPr>
          <w:rFonts w:cstheme="minorHAnsi"/>
          <w:b/>
          <w:color w:val="0070C0"/>
        </w:rPr>
        <w:t>M</w:t>
      </w:r>
      <w:r w:rsidRPr="000023ED">
        <w:rPr>
          <w:rFonts w:cstheme="minorHAnsi"/>
          <w:b/>
          <w:color w:val="0070C0"/>
        </w:rPr>
        <w:t xml:space="preserve">etallurgical microscopes with </w:t>
      </w:r>
      <w:r w:rsidR="004A1882">
        <w:rPr>
          <w:rFonts w:cstheme="minorHAnsi"/>
          <w:b/>
          <w:color w:val="0070C0"/>
        </w:rPr>
        <w:t>cameras</w:t>
      </w:r>
    </w:p>
    <w:p w:rsidR="006E4396" w:rsidRPr="000023ED" w:rsidRDefault="006E4396" w:rsidP="006E4396">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w:t>
      </w:r>
      <w:r>
        <w:rPr>
          <w:rFonts w:cstheme="minorHAnsi"/>
          <w:color w:val="0070C0"/>
        </w:rPr>
        <w:t>ENGR 1501</w:t>
      </w:r>
      <w:r w:rsidRPr="000023ED">
        <w:rPr>
          <w:rFonts w:cstheme="minorHAnsi"/>
          <w:color w:val="0070C0"/>
        </w:rPr>
        <w:t xml:space="preserve"> /ENGR 1413</w:t>
      </w:r>
    </w:p>
    <w:p w:rsidR="006E4396" w:rsidRPr="007E5ADF" w:rsidRDefault="006E4396" w:rsidP="006E4396">
      <w:pPr>
        <w:spacing w:after="0" w:line="240" w:lineRule="auto"/>
        <w:ind w:left="360"/>
        <w:jc w:val="both"/>
        <w:rPr>
          <w:rFonts w:cstheme="minorHAnsi"/>
          <w:color w:val="0070C0"/>
        </w:rPr>
      </w:pPr>
      <w:r>
        <w:rPr>
          <w:rFonts w:cstheme="minorHAnsi"/>
          <w:b/>
          <w:color w:val="0070C0"/>
        </w:rPr>
        <w:t>Link to Findings</w:t>
      </w:r>
      <w:r w:rsidRPr="000023ED">
        <w:rPr>
          <w:rFonts w:cstheme="minorHAnsi"/>
          <w:b/>
          <w:color w:val="0070C0"/>
        </w:rPr>
        <w:t>:</w:t>
      </w:r>
      <w:r w:rsidRPr="00977A7D">
        <w:rPr>
          <w:rFonts w:cstheme="minorHAnsi"/>
          <w:b/>
          <w:color w:val="0070C0"/>
        </w:rPr>
        <w:t xml:space="preserve"> </w:t>
      </w:r>
      <w:r w:rsidRPr="007E5ADF">
        <w:rPr>
          <w:rFonts w:cstheme="minorHAnsi"/>
          <w:color w:val="0070C0"/>
        </w:rPr>
        <w:t>Finding 2, The Engineering program needs to enroll and retain more female and racially diverse students.  Women and racially diverse students enrolled in the Engineering program are twice as likely to fail or drop out as the average student engineer.  Finding 3, The Engineering program needs to maintain the learning environment and laboratory equipment.  Critical equipment need to be upgraded or replaced.  Finding 4, The Engineering program needs to continuously improve its curriculum and operations.  The program should acquire new technologies to keep current with advances in engineering and instructional technologies.</w:t>
      </w:r>
    </w:p>
    <w:p w:rsidR="006E4396" w:rsidRDefault="006E4396" w:rsidP="006E4396">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1501</w:t>
      </w:r>
    </w:p>
    <w:p w:rsidR="00B0110C" w:rsidRPr="00891DB9" w:rsidRDefault="00B0110C" w:rsidP="006E4396">
      <w:pPr>
        <w:spacing w:after="0" w:line="240" w:lineRule="auto"/>
        <w:ind w:left="360"/>
        <w:jc w:val="both"/>
        <w:rPr>
          <w:rFonts w:cstheme="minorHAnsi"/>
          <w:color w:val="0070C0"/>
        </w:rPr>
      </w:pPr>
      <w:r>
        <w:rPr>
          <w:rFonts w:cstheme="minorHAnsi"/>
          <w:b/>
          <w:color w:val="0070C0"/>
        </w:rPr>
        <w:t xml:space="preserve">Initiative Action:  </w:t>
      </w:r>
      <w:r w:rsidR="004A1882" w:rsidRPr="004A1882">
        <w:rPr>
          <w:rFonts w:cstheme="minorHAnsi"/>
          <w:color w:val="0070C0"/>
        </w:rPr>
        <w:t>Purchase 3 metallurgical microscopes with UBS digital cameras.</w:t>
      </w:r>
    </w:p>
    <w:p w:rsidR="006E4396" w:rsidRPr="000023ED" w:rsidRDefault="006E4396" w:rsidP="006E4396">
      <w:pPr>
        <w:spacing w:after="0" w:line="240" w:lineRule="auto"/>
        <w:ind w:left="360"/>
        <w:jc w:val="both"/>
        <w:rPr>
          <w:rFonts w:cstheme="minorHAnsi"/>
          <w:color w:val="0070C0"/>
        </w:rPr>
      </w:pPr>
      <w:r w:rsidRPr="000023ED">
        <w:rPr>
          <w:rFonts w:cstheme="minorHAnsi"/>
          <w:b/>
          <w:color w:val="0070C0"/>
        </w:rPr>
        <w:t>Expected Benefits:</w:t>
      </w:r>
      <w:r w:rsidRPr="000023ED">
        <w:rPr>
          <w:rFonts w:cstheme="minorHAnsi"/>
          <w:color w:val="0070C0"/>
        </w:rPr>
        <w:t xml:space="preserve">  Increase the number of microscope/camera stations from 3 to 6 in a lab materials engineering lab of 18 to 21 student engineers, eliminating the waiting time to view samples.  This will manifest in a time savings of at least 1, and probably 2, lab sessions. </w:t>
      </w:r>
    </w:p>
    <w:p w:rsidR="004A1882" w:rsidRPr="000023ED" w:rsidRDefault="006E4396" w:rsidP="004A1882">
      <w:pPr>
        <w:spacing w:after="0" w:line="240" w:lineRule="auto"/>
        <w:ind w:left="360"/>
        <w:jc w:val="both"/>
        <w:rPr>
          <w:rFonts w:cstheme="minorHAnsi"/>
          <w:color w:val="0070C0"/>
        </w:rPr>
      </w:pPr>
      <w:r w:rsidRPr="000023ED">
        <w:rPr>
          <w:rFonts w:cstheme="minorHAnsi"/>
          <w:color w:val="0070C0"/>
        </w:rPr>
        <w:t xml:space="preserve">Students </w:t>
      </w:r>
      <w:r w:rsidR="004A1882">
        <w:rPr>
          <w:rFonts w:cstheme="minorHAnsi"/>
          <w:color w:val="0070C0"/>
        </w:rPr>
        <w:t xml:space="preserve">will </w:t>
      </w:r>
      <w:r w:rsidRPr="000023ED">
        <w:rPr>
          <w:rFonts w:cstheme="minorHAnsi"/>
          <w:color w:val="0070C0"/>
        </w:rPr>
        <w:t>have improved access to lab equipment</w:t>
      </w:r>
      <w:r w:rsidR="004A1882">
        <w:rPr>
          <w:rFonts w:cstheme="minorHAnsi"/>
          <w:color w:val="0070C0"/>
        </w:rPr>
        <w:t>.  S</w:t>
      </w:r>
      <w:r w:rsidR="004A1882" w:rsidRPr="000023ED">
        <w:rPr>
          <w:rFonts w:cstheme="minorHAnsi"/>
          <w:color w:val="0070C0"/>
        </w:rPr>
        <w:t xml:space="preserve">tudent learning and success </w:t>
      </w:r>
      <w:r w:rsidR="004A1882">
        <w:rPr>
          <w:rFonts w:cstheme="minorHAnsi"/>
          <w:color w:val="0070C0"/>
        </w:rPr>
        <w:t xml:space="preserve">will improve </w:t>
      </w:r>
      <w:r w:rsidR="004A1882" w:rsidRPr="000023ED">
        <w:rPr>
          <w:rFonts w:cstheme="minorHAnsi"/>
          <w:color w:val="0070C0"/>
        </w:rPr>
        <w:t>by increasing student comfort in recognizing crystal grain characteristics  while ensuring each student has the opportunity to experience the process of crystallographic data acquisition.</w:t>
      </w:r>
    </w:p>
    <w:p w:rsidR="006E4396" w:rsidRPr="000023ED" w:rsidRDefault="006E4396" w:rsidP="006E4396">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7103998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Style w:val="Style1"/>
              <w:rFonts w:cstheme="minorHAnsi"/>
              <w:color w:val="0070C0"/>
            </w:rPr>
            <w:t>2014-2015</w:t>
          </w:r>
        </w:sdtContent>
      </w:sdt>
    </w:p>
    <w:p w:rsidR="006E4396" w:rsidRPr="000023ED" w:rsidRDefault="006E4396" w:rsidP="006E4396">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Style w:val="Style2"/>
            <w:rFonts w:cstheme="minorHAnsi"/>
            <w:color w:val="0070C0"/>
          </w:rPr>
          <w:id w:val="190240666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0023ED">
            <w:rPr>
              <w:rStyle w:val="Style2"/>
              <w:rFonts w:cstheme="minorHAnsi"/>
              <w:color w:val="0070C0"/>
            </w:rPr>
            <w:t>Equipment-non computer</w:t>
          </w:r>
        </w:sdtContent>
      </w:sdt>
    </w:p>
    <w:p w:rsidR="006E4396" w:rsidRPr="000023ED" w:rsidRDefault="006E4396" w:rsidP="006E4396">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843789467"/>
          <w:dropDownList>
            <w:listItem w:displayText="Click here for options" w:value="Click here for options"/>
            <w:listItem w:displayText="R" w:value="R"/>
            <w:listItem w:displayText="H" w:value="H"/>
            <w:listItem w:displayText="M" w:value="M"/>
            <w:listItem w:displayText="L" w:value="L"/>
          </w:dropDownList>
        </w:sdtPr>
        <w:sdtContent>
          <w:r w:rsidRPr="000023ED">
            <w:rPr>
              <w:rStyle w:val="Style3"/>
              <w:rFonts w:cstheme="minorHAnsi"/>
              <w:color w:val="0070C0"/>
            </w:rPr>
            <w:t>H</w:t>
          </w:r>
        </w:sdtContent>
      </w:sdt>
    </w:p>
    <w:p w:rsidR="00ED72F5" w:rsidRPr="004119F8" w:rsidRDefault="00ED72F5" w:rsidP="000023ED">
      <w:pPr>
        <w:pStyle w:val="ListParagraph"/>
        <w:spacing w:after="0" w:line="240" w:lineRule="auto"/>
        <w:ind w:left="1080"/>
        <w:jc w:val="both"/>
        <w:rPr>
          <w:rFonts w:cstheme="minorHAnsi"/>
          <w:color w:val="0070C0"/>
        </w:rPr>
      </w:pPr>
    </w:p>
    <w:p w:rsidR="00C161A8" w:rsidRDefault="00C161A8" w:rsidP="000023ED">
      <w:pPr>
        <w:spacing w:after="0" w:line="240" w:lineRule="auto"/>
        <w:rPr>
          <w:rFonts w:cstheme="minorHAnsi"/>
          <w:b/>
          <w:u w:val="single"/>
        </w:rPr>
      </w:pPr>
    </w:p>
    <w:p w:rsidR="00BC47CA" w:rsidRDefault="00D923C6" w:rsidP="00BC47CA">
      <w:pPr>
        <w:spacing w:after="0"/>
        <w:ind w:left="360"/>
        <w:jc w:val="both"/>
        <w:rPr>
          <w:rFonts w:cstheme="minorHAnsi"/>
          <w:b/>
          <w:color w:val="0070C0"/>
        </w:rPr>
      </w:pPr>
      <w:r w:rsidRPr="000023ED">
        <w:rPr>
          <w:rFonts w:cstheme="minorHAnsi"/>
          <w:b/>
          <w:color w:val="0070C0"/>
        </w:rPr>
        <w:t xml:space="preserve">Initiative: </w:t>
      </w:r>
      <w:r w:rsidRPr="00C46263">
        <w:rPr>
          <w:rFonts w:cstheme="minorHAnsi"/>
          <w:color w:val="0070C0"/>
        </w:rPr>
        <w:t>Bench Top Grinder/Polishers</w:t>
      </w:r>
      <w:r w:rsidRPr="000023ED">
        <w:rPr>
          <w:rFonts w:cstheme="minorHAnsi"/>
          <w:b/>
          <w:color w:val="0070C0"/>
        </w:rPr>
        <w:t xml:space="preserve"> </w:t>
      </w:r>
    </w:p>
    <w:p w:rsidR="00C161A8" w:rsidRDefault="00C161A8" w:rsidP="00BC47CA">
      <w:pPr>
        <w:spacing w:after="0"/>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ENGR 1502</w:t>
      </w:r>
    </w:p>
    <w:p w:rsidR="00712728" w:rsidRDefault="00712728" w:rsidP="00BC47CA">
      <w:pPr>
        <w:spacing w:after="0"/>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1502</w:t>
      </w:r>
    </w:p>
    <w:p w:rsidR="00C46263" w:rsidRDefault="00B0110C" w:rsidP="00C46263">
      <w:pPr>
        <w:spacing w:after="0"/>
        <w:ind w:left="360"/>
        <w:jc w:val="both"/>
        <w:rPr>
          <w:rFonts w:cstheme="minorHAnsi"/>
          <w:b/>
          <w:color w:val="0070C0"/>
        </w:rPr>
      </w:pPr>
      <w:r>
        <w:rPr>
          <w:rFonts w:cstheme="minorHAnsi"/>
          <w:b/>
          <w:color w:val="0070C0"/>
        </w:rPr>
        <w:t xml:space="preserve">Initiative Action:  </w:t>
      </w:r>
      <w:r w:rsidR="00C46263" w:rsidRPr="00C46263">
        <w:rPr>
          <w:rFonts w:cstheme="minorHAnsi"/>
          <w:color w:val="0070C0"/>
        </w:rPr>
        <w:t>Purchase Four 8 and 10 inch NANO 1000T Single Wheel, Bench Top Grinder/Polishers with Timer</w:t>
      </w:r>
      <w:r w:rsidR="00C46263">
        <w:rPr>
          <w:rFonts w:cstheme="minorHAnsi"/>
          <w:color w:val="0070C0"/>
        </w:rPr>
        <w:t>s</w:t>
      </w:r>
    </w:p>
    <w:p w:rsidR="00891DB9" w:rsidRPr="00891DB9" w:rsidRDefault="00891DB9" w:rsidP="00891DB9">
      <w:pPr>
        <w:spacing w:after="0" w:line="240" w:lineRule="auto"/>
        <w:ind w:left="360"/>
        <w:jc w:val="both"/>
        <w:rPr>
          <w:rFonts w:cstheme="minorHAnsi"/>
          <w:color w:val="0070C0"/>
        </w:rPr>
      </w:pPr>
      <w:r>
        <w:rPr>
          <w:rFonts w:cstheme="minorHAnsi"/>
          <w:b/>
          <w:color w:val="0070C0"/>
        </w:rPr>
        <w:t>Link to Finding</w:t>
      </w:r>
      <w:r w:rsidRPr="000023ED">
        <w:rPr>
          <w:rFonts w:cstheme="minorHAnsi"/>
          <w:b/>
          <w:color w:val="0070C0"/>
        </w:rPr>
        <w:t>:</w:t>
      </w:r>
      <w:r w:rsidRPr="00891DB9">
        <w:rPr>
          <w:rFonts w:cstheme="minorHAnsi"/>
          <w:b/>
          <w:color w:val="0070C0"/>
        </w:rPr>
        <w:t xml:space="preserve"> </w:t>
      </w:r>
      <w:r w:rsidRPr="00891DB9">
        <w:rPr>
          <w:rFonts w:cstheme="minorHAnsi"/>
          <w:color w:val="0070C0"/>
        </w:rPr>
        <w:t>Finding 3,</w:t>
      </w:r>
      <w:r>
        <w:rPr>
          <w:rFonts w:cstheme="minorHAnsi"/>
          <w:b/>
          <w:color w:val="0070C0"/>
        </w:rPr>
        <w:t xml:space="preserve"> </w:t>
      </w:r>
      <w:r w:rsidRPr="00891DB9">
        <w:rPr>
          <w:rFonts w:cstheme="minorHAnsi"/>
          <w:color w:val="0070C0"/>
        </w:rPr>
        <w:t xml:space="preserve">The Engineering program needs to maintain the learning environment and laboratory equipment.  Critical equipment need to be upgraded or replaced.  </w:t>
      </w:r>
    </w:p>
    <w:p w:rsidR="00C161A8" w:rsidRPr="000023ED" w:rsidRDefault="00354974" w:rsidP="000023ED">
      <w:pPr>
        <w:spacing w:after="0" w:line="240" w:lineRule="auto"/>
        <w:ind w:left="360"/>
        <w:jc w:val="both"/>
        <w:rPr>
          <w:rFonts w:cstheme="minorHAnsi"/>
          <w:color w:val="0070C0"/>
        </w:rPr>
      </w:pPr>
      <w:r w:rsidRPr="000023ED">
        <w:rPr>
          <w:rFonts w:cstheme="minorHAnsi"/>
          <w:b/>
          <w:color w:val="0070C0"/>
        </w:rPr>
        <w:t>Expected Benefits:</w:t>
      </w:r>
      <w:r w:rsidRPr="000023ED">
        <w:rPr>
          <w:rFonts w:cstheme="minorHAnsi"/>
          <w:color w:val="0070C0"/>
        </w:rPr>
        <w:t xml:space="preserve"> The addition of 4 portable grinder/polishing stations to the 2 existing stations will eliminate wait time and tedious labor of hand polishing material specimens for a lab with 18 to 20 student engineers. </w:t>
      </w:r>
      <w:r w:rsidR="00B3453B">
        <w:rPr>
          <w:rFonts w:cstheme="minorHAnsi"/>
          <w:color w:val="0070C0"/>
        </w:rPr>
        <w:t xml:space="preserve"> </w:t>
      </w:r>
      <w:r w:rsidR="00C161A8" w:rsidRPr="000023ED">
        <w:rPr>
          <w:rFonts w:cstheme="minorHAnsi"/>
          <w:color w:val="0070C0"/>
        </w:rPr>
        <w:t>The Materials Engineering lab would decrease specimen prep time by a factor of 3, improving student engagement and focus while maintaining currency in engineering education and course articulation with universities.</w:t>
      </w:r>
    </w:p>
    <w:p w:rsidR="00C161A8" w:rsidRPr="000023ED" w:rsidRDefault="00C161A8"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206273814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00D80B8F" w:rsidRPr="000023ED">
            <w:rPr>
              <w:rStyle w:val="Style1"/>
              <w:rFonts w:cstheme="minorHAnsi"/>
              <w:color w:val="0070C0"/>
            </w:rPr>
            <w:t>2014-2015</w:t>
          </w:r>
        </w:sdtContent>
      </w:sdt>
    </w:p>
    <w:p w:rsidR="00C161A8" w:rsidRPr="000023ED" w:rsidRDefault="00C161A8"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Style w:val="Style2"/>
            <w:rFonts w:cstheme="minorHAnsi"/>
            <w:color w:val="0070C0"/>
          </w:rPr>
          <w:id w:val="1409803578"/>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D80B8F" w:rsidRPr="000023ED">
            <w:rPr>
              <w:rStyle w:val="Style2"/>
              <w:rFonts w:cstheme="minorHAnsi"/>
              <w:color w:val="0070C0"/>
            </w:rPr>
            <w:t>Equipment-non computer</w:t>
          </w:r>
        </w:sdtContent>
      </w:sdt>
    </w:p>
    <w:p w:rsidR="00C161A8" w:rsidRPr="000023ED" w:rsidRDefault="00C161A8"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1395090790"/>
          <w:dropDownList>
            <w:listItem w:displayText="Click here for options" w:value="Click here for options"/>
            <w:listItem w:displayText="R" w:value="R"/>
            <w:listItem w:displayText="H" w:value="H"/>
            <w:listItem w:displayText="M" w:value="M"/>
            <w:listItem w:displayText="L" w:value="L"/>
          </w:dropDownList>
        </w:sdtPr>
        <w:sdtContent>
          <w:r w:rsidR="00D80B8F" w:rsidRPr="000023ED">
            <w:rPr>
              <w:rStyle w:val="Style3"/>
              <w:rFonts w:cstheme="minorHAnsi"/>
              <w:color w:val="0070C0"/>
            </w:rPr>
            <w:t>H</w:t>
          </w:r>
        </w:sdtContent>
      </w:sdt>
    </w:p>
    <w:p w:rsidR="00D80B8F" w:rsidRDefault="00D80B8F" w:rsidP="000023ED">
      <w:pPr>
        <w:pStyle w:val="ListParagraph"/>
        <w:spacing w:after="0" w:line="240" w:lineRule="auto"/>
        <w:ind w:left="1080"/>
        <w:jc w:val="both"/>
        <w:rPr>
          <w:rFonts w:cstheme="minorHAnsi"/>
          <w:b/>
          <w:color w:val="0070C0"/>
        </w:rPr>
      </w:pPr>
    </w:p>
    <w:p w:rsidR="00841726" w:rsidRDefault="00841726" w:rsidP="000023ED">
      <w:pPr>
        <w:pStyle w:val="ListParagraph"/>
        <w:spacing w:after="0" w:line="240" w:lineRule="auto"/>
        <w:ind w:left="1080"/>
        <w:jc w:val="both"/>
        <w:rPr>
          <w:rFonts w:cstheme="minorHAnsi"/>
          <w:b/>
          <w:color w:val="0070C0"/>
        </w:rPr>
      </w:pPr>
    </w:p>
    <w:p w:rsidR="0023277F" w:rsidRDefault="0023277F" w:rsidP="000023ED">
      <w:pPr>
        <w:pStyle w:val="ListParagraph"/>
        <w:spacing w:after="0" w:line="240" w:lineRule="auto"/>
        <w:ind w:left="1080"/>
        <w:jc w:val="both"/>
        <w:rPr>
          <w:rFonts w:cstheme="minorHAnsi"/>
          <w:b/>
          <w:color w:val="0070C0"/>
        </w:rPr>
      </w:pPr>
    </w:p>
    <w:p w:rsidR="00C161A8" w:rsidRPr="000023ED" w:rsidRDefault="00C161A8" w:rsidP="00BC47CA">
      <w:pPr>
        <w:spacing w:after="0"/>
        <w:ind w:left="360"/>
        <w:jc w:val="both"/>
        <w:rPr>
          <w:rFonts w:cstheme="minorHAnsi"/>
          <w:b/>
          <w:color w:val="0070C0"/>
        </w:rPr>
      </w:pPr>
      <w:r w:rsidRPr="000023ED">
        <w:rPr>
          <w:rFonts w:cstheme="minorHAnsi"/>
          <w:b/>
          <w:color w:val="0070C0"/>
        </w:rPr>
        <w:t xml:space="preserve">Initiative: </w:t>
      </w:r>
      <w:r w:rsidR="00841726" w:rsidRPr="000023ED">
        <w:rPr>
          <w:rFonts w:cstheme="minorHAnsi"/>
          <w:b/>
          <w:color w:val="0070C0"/>
        </w:rPr>
        <w:t>Omega Strain Data Logger</w:t>
      </w:r>
      <w:r w:rsidR="00FD0D52">
        <w:rPr>
          <w:rFonts w:cstheme="minorHAnsi"/>
          <w:b/>
          <w:color w:val="0070C0"/>
        </w:rPr>
        <w:t xml:space="preserve">s </w:t>
      </w:r>
      <w:r w:rsidR="00841726" w:rsidRPr="000023ED">
        <w:rPr>
          <w:rFonts w:cstheme="minorHAnsi"/>
          <w:b/>
          <w:color w:val="0070C0"/>
        </w:rPr>
        <w:t xml:space="preserve"> </w:t>
      </w:r>
    </w:p>
    <w:p w:rsidR="00C161A8" w:rsidRDefault="00841726" w:rsidP="00FD0D52">
      <w:pPr>
        <w:tabs>
          <w:tab w:val="left" w:pos="7365"/>
        </w:tabs>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ENGR 1503</w:t>
      </w:r>
      <w:r w:rsidR="00FD0D52">
        <w:rPr>
          <w:rFonts w:cstheme="minorHAnsi"/>
          <w:color w:val="0070C0"/>
        </w:rPr>
        <w:tab/>
      </w:r>
    </w:p>
    <w:p w:rsidR="00712728" w:rsidRDefault="00712728" w:rsidP="000023ED">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1503</w:t>
      </w:r>
    </w:p>
    <w:p w:rsidR="00B0110C" w:rsidRPr="000023ED" w:rsidRDefault="00B0110C" w:rsidP="00105D91">
      <w:pPr>
        <w:spacing w:after="0"/>
        <w:ind w:left="360"/>
        <w:jc w:val="both"/>
        <w:rPr>
          <w:rFonts w:cstheme="minorHAnsi"/>
          <w:color w:val="0070C0"/>
        </w:rPr>
      </w:pPr>
      <w:r>
        <w:rPr>
          <w:rFonts w:cstheme="minorHAnsi"/>
          <w:b/>
          <w:color w:val="0070C0"/>
        </w:rPr>
        <w:t xml:space="preserve">Initiative Action:  </w:t>
      </w:r>
      <w:r w:rsidR="00312FE6" w:rsidRPr="00FD0D52">
        <w:rPr>
          <w:rFonts w:cstheme="minorHAnsi"/>
          <w:color w:val="0070C0"/>
        </w:rPr>
        <w:t>Purchase Four Omega Strain Data Logger OM-CP-BRIDGE110-1000 plus</w:t>
      </w:r>
      <w:r w:rsidR="00105D91">
        <w:rPr>
          <w:rFonts w:cstheme="minorHAnsi"/>
          <w:color w:val="0070C0"/>
        </w:rPr>
        <w:t xml:space="preserve"> software, batteries, terminals</w:t>
      </w:r>
    </w:p>
    <w:p w:rsidR="00935265" w:rsidRPr="007E5ADF" w:rsidRDefault="00935265" w:rsidP="00935265">
      <w:pPr>
        <w:spacing w:after="0" w:line="240" w:lineRule="auto"/>
        <w:ind w:left="360"/>
        <w:jc w:val="both"/>
        <w:rPr>
          <w:rFonts w:cstheme="minorHAnsi"/>
          <w:color w:val="0070C0"/>
        </w:rPr>
      </w:pPr>
      <w:r>
        <w:rPr>
          <w:rFonts w:cstheme="minorHAnsi"/>
          <w:b/>
          <w:color w:val="0070C0"/>
        </w:rPr>
        <w:t>Link to Findings</w:t>
      </w:r>
      <w:r w:rsidRPr="000023ED">
        <w:rPr>
          <w:rFonts w:cstheme="minorHAnsi"/>
          <w:b/>
          <w:color w:val="0070C0"/>
        </w:rPr>
        <w:t>:</w:t>
      </w:r>
      <w:r w:rsidRPr="00977A7D">
        <w:rPr>
          <w:rFonts w:cstheme="minorHAnsi"/>
          <w:b/>
          <w:color w:val="0070C0"/>
        </w:rPr>
        <w:t xml:space="preserve"> </w:t>
      </w:r>
      <w:r w:rsidRPr="007E5ADF">
        <w:rPr>
          <w:rFonts w:cstheme="minorHAnsi"/>
          <w:color w:val="0070C0"/>
        </w:rPr>
        <w:t>Finding 2, The Engineering program needs to enroll and retain more female and racially diverse students.  Women and racially diverse students enrolled in the Engineering program are twice as likely to fail or drop out as the average student engineer.  Finding 3, The Engineering program needs to maintain the learning environment and laboratory equipment.  Critical equipment need to be upgraded or replaced.  Finding 4, The Engineering program needs to continuously improve its curriculum and operations.  The program should acquire new technologies to keep current with advances in engineering and instructional technologies.</w:t>
      </w:r>
    </w:p>
    <w:p w:rsidR="00841726" w:rsidRPr="000023ED" w:rsidRDefault="00C161A8" w:rsidP="000023ED">
      <w:pPr>
        <w:spacing w:after="0" w:line="240" w:lineRule="auto"/>
        <w:ind w:left="360"/>
        <w:jc w:val="both"/>
        <w:rPr>
          <w:rFonts w:cstheme="minorHAnsi"/>
          <w:color w:val="0070C0"/>
        </w:rPr>
      </w:pPr>
      <w:r w:rsidRPr="000023ED">
        <w:rPr>
          <w:rFonts w:cstheme="minorHAnsi"/>
          <w:b/>
          <w:color w:val="0070C0"/>
        </w:rPr>
        <w:t>Expected Benefits:</w:t>
      </w:r>
      <w:r w:rsidRPr="000023ED">
        <w:rPr>
          <w:rFonts w:cstheme="minorHAnsi"/>
          <w:color w:val="0070C0"/>
        </w:rPr>
        <w:t xml:space="preserve"> </w:t>
      </w:r>
      <w:r w:rsidR="00841726" w:rsidRPr="000023ED">
        <w:rPr>
          <w:rFonts w:cstheme="minorHAnsi"/>
          <w:color w:val="0070C0"/>
        </w:rPr>
        <w:t xml:space="preserve">Strain measurement by electronic gages is a recent addition to Engineering Materials Lab and has been popular with the students as an easier, more accurate, reproducible test measurement method. Our current strain gage data loggers, were built in 1960’s, are manually operated. Omega data loggers are PC, laptop, and tablet based, providing continuous monitoring and data evaluation.  Strain results and resulting mechanical properties can be simultaneously projected to the entire class in the smart classroom using the Hitachi </w:t>
      </w:r>
      <w:r w:rsidR="00FD0D52">
        <w:rPr>
          <w:rFonts w:cstheme="minorHAnsi"/>
          <w:color w:val="0070C0"/>
        </w:rPr>
        <w:t>Projector (Initiative ENGR1506), improving</w:t>
      </w:r>
      <w:r w:rsidR="00FD0D52" w:rsidRPr="000023ED">
        <w:rPr>
          <w:rFonts w:cstheme="minorHAnsi"/>
          <w:color w:val="0070C0"/>
        </w:rPr>
        <w:t xml:space="preserve"> labor</w:t>
      </w:r>
      <w:r w:rsidR="00FD0D52">
        <w:rPr>
          <w:rFonts w:cstheme="minorHAnsi"/>
          <w:color w:val="0070C0"/>
        </w:rPr>
        <w:t>atory data acquisition, increasing</w:t>
      </w:r>
      <w:r w:rsidR="00FD0D52" w:rsidRPr="000023ED">
        <w:rPr>
          <w:rFonts w:cstheme="minorHAnsi"/>
          <w:color w:val="0070C0"/>
        </w:rPr>
        <w:t xml:space="preserve"> student engagement and maintain</w:t>
      </w:r>
      <w:r w:rsidR="00FD0D52">
        <w:rPr>
          <w:rFonts w:cstheme="minorHAnsi"/>
          <w:color w:val="0070C0"/>
        </w:rPr>
        <w:t>ing</w:t>
      </w:r>
      <w:r w:rsidR="00FD0D52" w:rsidRPr="000023ED">
        <w:rPr>
          <w:rFonts w:cstheme="minorHAnsi"/>
          <w:color w:val="0070C0"/>
        </w:rPr>
        <w:t xml:space="preserve"> currency in engineering education.</w:t>
      </w:r>
    </w:p>
    <w:p w:rsidR="00C161A8" w:rsidRPr="000023ED" w:rsidRDefault="00C161A8"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617031715"/>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Style w:val="Style1"/>
              <w:rFonts w:cstheme="minorHAnsi"/>
              <w:color w:val="0070C0"/>
            </w:rPr>
            <w:t>2014-2015</w:t>
          </w:r>
        </w:sdtContent>
      </w:sdt>
    </w:p>
    <w:p w:rsidR="00C161A8" w:rsidRPr="000023ED" w:rsidRDefault="00C161A8"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Style w:val="Style2"/>
            <w:rFonts w:cstheme="minorHAnsi"/>
            <w:color w:val="0070C0"/>
          </w:rPr>
          <w:id w:val="60262144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C0657F">
            <w:rPr>
              <w:rStyle w:val="Style2"/>
              <w:rFonts w:cstheme="minorHAnsi"/>
              <w:color w:val="0070C0"/>
            </w:rPr>
            <w:t>Equipment-non computer</w:t>
          </w:r>
        </w:sdtContent>
      </w:sdt>
    </w:p>
    <w:p w:rsidR="00C161A8" w:rsidRPr="000023ED" w:rsidRDefault="00C161A8"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2000230640"/>
          <w:dropDownList>
            <w:listItem w:displayText="Click here for options" w:value="Click here for options"/>
            <w:listItem w:displayText="R" w:value="R"/>
            <w:listItem w:displayText="H" w:value="H"/>
            <w:listItem w:displayText="M" w:value="M"/>
            <w:listItem w:displayText="L" w:value="L"/>
          </w:dropDownList>
        </w:sdtPr>
        <w:sdtContent>
          <w:r w:rsidRPr="000023ED">
            <w:rPr>
              <w:rStyle w:val="Style3"/>
              <w:rFonts w:cstheme="minorHAnsi"/>
              <w:color w:val="0070C0"/>
            </w:rPr>
            <w:t>M</w:t>
          </w:r>
        </w:sdtContent>
      </w:sdt>
    </w:p>
    <w:p w:rsidR="0075040E" w:rsidRDefault="0075040E" w:rsidP="000023ED">
      <w:pPr>
        <w:pStyle w:val="ListParagraph"/>
        <w:ind w:left="1080"/>
        <w:jc w:val="both"/>
        <w:rPr>
          <w:rFonts w:cstheme="minorHAnsi"/>
          <w:b/>
          <w:color w:val="0070C0"/>
        </w:rPr>
      </w:pPr>
    </w:p>
    <w:p w:rsidR="0075040E" w:rsidRPr="000023ED" w:rsidRDefault="0075040E" w:rsidP="00BC47CA">
      <w:pPr>
        <w:spacing w:after="0"/>
        <w:ind w:left="360"/>
        <w:jc w:val="both"/>
        <w:rPr>
          <w:rFonts w:cstheme="minorHAnsi"/>
          <w:b/>
          <w:color w:val="0070C0"/>
        </w:rPr>
      </w:pPr>
      <w:r w:rsidRPr="000023ED">
        <w:rPr>
          <w:rFonts w:cstheme="minorHAnsi"/>
          <w:b/>
          <w:color w:val="0070C0"/>
        </w:rPr>
        <w:lastRenderedPageBreak/>
        <w:t xml:space="preserve">Initiative: </w:t>
      </w:r>
      <w:r w:rsidR="00C512E2" w:rsidRPr="00C512E2">
        <w:rPr>
          <w:rFonts w:cstheme="minorHAnsi"/>
          <w:color w:val="0070C0"/>
        </w:rPr>
        <w:t>Materials Testing System</w:t>
      </w:r>
    </w:p>
    <w:p w:rsidR="0075040E" w:rsidRPr="000023ED" w:rsidRDefault="0075040E" w:rsidP="000023ED">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ENGR 1504</w:t>
      </w:r>
    </w:p>
    <w:p w:rsidR="00935265" w:rsidRDefault="00935265" w:rsidP="00935265">
      <w:pPr>
        <w:spacing w:after="0" w:line="240" w:lineRule="auto"/>
        <w:ind w:left="360"/>
        <w:jc w:val="both"/>
        <w:rPr>
          <w:rFonts w:cstheme="minorHAnsi"/>
          <w:color w:val="0070C0"/>
        </w:rPr>
      </w:pPr>
      <w:r>
        <w:rPr>
          <w:rFonts w:cstheme="minorHAnsi"/>
          <w:b/>
          <w:color w:val="0070C0"/>
        </w:rPr>
        <w:t>Link to Findings</w:t>
      </w:r>
      <w:r w:rsidRPr="000023ED">
        <w:rPr>
          <w:rFonts w:cstheme="minorHAnsi"/>
          <w:b/>
          <w:color w:val="0070C0"/>
        </w:rPr>
        <w:t>:</w:t>
      </w:r>
      <w:r w:rsidRPr="00977A7D">
        <w:rPr>
          <w:rFonts w:cstheme="minorHAnsi"/>
          <w:b/>
          <w:color w:val="0070C0"/>
        </w:rPr>
        <w:t xml:space="preserve"> </w:t>
      </w:r>
      <w:r w:rsidRPr="007E5ADF">
        <w:rPr>
          <w:rFonts w:cstheme="minorHAnsi"/>
          <w:color w:val="0070C0"/>
        </w:rPr>
        <w:t>Finding 2, The Engineering program needs to enroll and retain more female and racially diverse students.  Women and racially diverse students enrolled in the Engineering program are twice as likely to fail or drop out as the average student engineer.  Finding 3, The Engineering program needs to maintain the learning environment and laboratory equipment.  Critical equipment need to be upgraded or replaced.  Finding 4, The Engineering program needs to continuously improve its curriculum and operations.  The program should acquire new technologies to keep current with advances in engineering and instructional technologies.</w:t>
      </w:r>
    </w:p>
    <w:p w:rsidR="00712728" w:rsidRDefault="00712728" w:rsidP="00935265">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1504</w:t>
      </w:r>
    </w:p>
    <w:p w:rsidR="00B0110C" w:rsidRPr="007E5ADF" w:rsidRDefault="00B0110C" w:rsidP="00935265">
      <w:pPr>
        <w:spacing w:after="0" w:line="240" w:lineRule="auto"/>
        <w:ind w:left="360"/>
        <w:jc w:val="both"/>
        <w:rPr>
          <w:rFonts w:cstheme="minorHAnsi"/>
          <w:color w:val="0070C0"/>
        </w:rPr>
      </w:pPr>
      <w:r>
        <w:rPr>
          <w:rFonts w:cstheme="minorHAnsi"/>
          <w:b/>
          <w:color w:val="0070C0"/>
        </w:rPr>
        <w:t xml:space="preserve">Initiative Action:  </w:t>
      </w:r>
      <w:r w:rsidR="00C512E2" w:rsidRPr="00C512E2">
        <w:rPr>
          <w:rFonts w:cstheme="minorHAnsi"/>
          <w:color w:val="0070C0"/>
        </w:rPr>
        <w:t>Purchase PASCO Materials Testing System ME 8230</w:t>
      </w:r>
    </w:p>
    <w:p w:rsidR="00C512E2" w:rsidRPr="000023ED" w:rsidRDefault="0075040E" w:rsidP="00C512E2">
      <w:pPr>
        <w:spacing w:after="0" w:line="240" w:lineRule="auto"/>
        <w:ind w:left="360"/>
        <w:jc w:val="both"/>
        <w:rPr>
          <w:rFonts w:cstheme="minorHAnsi"/>
          <w:color w:val="0070C0"/>
        </w:rPr>
      </w:pPr>
      <w:r w:rsidRPr="000023ED">
        <w:rPr>
          <w:rFonts w:cstheme="minorHAnsi"/>
          <w:b/>
          <w:color w:val="0070C0"/>
        </w:rPr>
        <w:t>Expected Benefits:</w:t>
      </w:r>
      <w:r w:rsidRPr="000023ED">
        <w:rPr>
          <w:rFonts w:cstheme="minorHAnsi"/>
          <w:color w:val="0070C0"/>
        </w:rPr>
        <w:t xml:space="preserve"> Materials Engineering universal test machines were built in the 1940’s. They are permanently placed in the lab, require several lab sessions for training, can need up to an hour of preparation, and are intimidating to uninitiated student engineers. Often, due to lack of prior exposure to heavy equipment, women student engineers are particularly intimidated by the noise and complexity of the materials test machines. Consequently, most raw materials data is generated by the instructor as demonstration exercises with individual students taking notes and data manually to generate material properties.  The Pasco ME-8230 materials test machine is more akin to those used in industry labs.  It is small, portable, fast, and is PC, laptop, or tablet controlled. Student engineers are able to conduct material tests right out of the box with little training.</w:t>
      </w:r>
      <w:r w:rsidR="00C512E2">
        <w:rPr>
          <w:rFonts w:cstheme="minorHAnsi"/>
          <w:color w:val="0070C0"/>
        </w:rPr>
        <w:t xml:space="preserve">  All students should feel more comfortable with the testing environment, </w:t>
      </w:r>
      <w:r w:rsidR="00C512E2">
        <w:rPr>
          <w:rFonts w:cstheme="minorHAnsi"/>
          <w:b/>
          <w:color w:val="0070C0"/>
        </w:rPr>
        <w:t>i</w:t>
      </w:r>
      <w:r w:rsidR="00C512E2">
        <w:rPr>
          <w:rFonts w:cstheme="minorHAnsi"/>
          <w:color w:val="0070C0"/>
        </w:rPr>
        <w:t>mproving</w:t>
      </w:r>
      <w:r w:rsidR="00C512E2" w:rsidRPr="000023ED">
        <w:rPr>
          <w:rFonts w:cstheme="minorHAnsi"/>
          <w:color w:val="0070C0"/>
        </w:rPr>
        <w:t xml:space="preserve"> student engagement by acquiring new technologies used in industry.</w:t>
      </w:r>
    </w:p>
    <w:p w:rsidR="0075040E" w:rsidRPr="000023ED" w:rsidRDefault="0075040E"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145605587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Style w:val="Style1"/>
              <w:rFonts w:cstheme="minorHAnsi"/>
              <w:color w:val="0070C0"/>
            </w:rPr>
            <w:t>2014-2015</w:t>
          </w:r>
        </w:sdtContent>
      </w:sdt>
    </w:p>
    <w:p w:rsidR="0075040E" w:rsidRPr="000023ED" w:rsidRDefault="0075040E"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Style w:val="Style2"/>
            <w:rFonts w:cstheme="minorHAnsi"/>
            <w:color w:val="0070C0"/>
          </w:rPr>
          <w:id w:val="147125274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0023ED">
            <w:rPr>
              <w:rStyle w:val="Style2"/>
              <w:rFonts w:cstheme="minorHAnsi"/>
              <w:color w:val="0070C0"/>
            </w:rPr>
            <w:t>Equipment-non computer</w:t>
          </w:r>
        </w:sdtContent>
      </w:sdt>
    </w:p>
    <w:p w:rsidR="0075040E" w:rsidRPr="000023ED" w:rsidRDefault="0075040E"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650359787"/>
          <w:dropDownList>
            <w:listItem w:displayText="Click here for options" w:value="Click here for options"/>
            <w:listItem w:displayText="R" w:value="R"/>
            <w:listItem w:displayText="H" w:value="H"/>
            <w:listItem w:displayText="M" w:value="M"/>
            <w:listItem w:displayText="L" w:value="L"/>
          </w:dropDownList>
        </w:sdtPr>
        <w:sdtContent>
          <w:r w:rsidRPr="000023ED">
            <w:rPr>
              <w:rStyle w:val="Style3"/>
              <w:rFonts w:cstheme="minorHAnsi"/>
              <w:color w:val="0070C0"/>
            </w:rPr>
            <w:t>H</w:t>
          </w:r>
        </w:sdtContent>
      </w:sdt>
    </w:p>
    <w:p w:rsidR="00C667D7" w:rsidRDefault="00C667D7" w:rsidP="000023ED">
      <w:pPr>
        <w:jc w:val="both"/>
        <w:rPr>
          <w:rFonts w:cstheme="minorHAnsi"/>
          <w:b/>
          <w:color w:val="0070C0"/>
        </w:rPr>
      </w:pPr>
    </w:p>
    <w:p w:rsidR="00EE12D6" w:rsidRDefault="00EE12D6" w:rsidP="000023ED">
      <w:pPr>
        <w:jc w:val="both"/>
        <w:rPr>
          <w:rFonts w:cstheme="minorHAnsi"/>
          <w:b/>
          <w:color w:val="0070C0"/>
        </w:rPr>
      </w:pPr>
    </w:p>
    <w:p w:rsidR="0023277F" w:rsidRDefault="0023277F" w:rsidP="000023ED">
      <w:pPr>
        <w:jc w:val="both"/>
        <w:rPr>
          <w:rFonts w:cstheme="minorHAnsi"/>
          <w:b/>
          <w:color w:val="0070C0"/>
        </w:rPr>
      </w:pPr>
    </w:p>
    <w:p w:rsidR="00C667D7" w:rsidRPr="000023ED" w:rsidRDefault="00C667D7" w:rsidP="00BC47CA">
      <w:pPr>
        <w:spacing w:after="0"/>
        <w:ind w:left="360"/>
        <w:jc w:val="both"/>
        <w:rPr>
          <w:rFonts w:cstheme="minorHAnsi"/>
          <w:b/>
          <w:color w:val="0070C0"/>
        </w:rPr>
      </w:pPr>
      <w:r w:rsidRPr="000023ED">
        <w:rPr>
          <w:rFonts w:cstheme="minorHAnsi"/>
          <w:b/>
          <w:color w:val="0070C0"/>
        </w:rPr>
        <w:t>Initiative: White boards for SCI-101</w:t>
      </w:r>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ENGR 1505</w:t>
      </w:r>
    </w:p>
    <w:p w:rsidR="00891DB9" w:rsidRDefault="00891DB9" w:rsidP="00891DB9">
      <w:pPr>
        <w:spacing w:after="0" w:line="240" w:lineRule="auto"/>
        <w:ind w:left="360"/>
        <w:jc w:val="both"/>
        <w:rPr>
          <w:rFonts w:cstheme="minorHAnsi"/>
          <w:color w:val="0070C0"/>
        </w:rPr>
      </w:pPr>
      <w:r>
        <w:rPr>
          <w:rFonts w:cstheme="minorHAnsi"/>
          <w:b/>
          <w:color w:val="0070C0"/>
        </w:rPr>
        <w:t>Link to Finding</w:t>
      </w:r>
      <w:r w:rsidRPr="000023ED">
        <w:rPr>
          <w:rFonts w:cstheme="minorHAnsi"/>
          <w:b/>
          <w:color w:val="0070C0"/>
        </w:rPr>
        <w:t>:</w:t>
      </w:r>
      <w:r w:rsidRPr="00891DB9">
        <w:rPr>
          <w:rFonts w:cstheme="minorHAnsi"/>
          <w:b/>
          <w:color w:val="0070C0"/>
        </w:rPr>
        <w:t xml:space="preserve"> </w:t>
      </w:r>
      <w:r w:rsidRPr="00891DB9">
        <w:rPr>
          <w:rFonts w:cstheme="minorHAnsi"/>
          <w:color w:val="0070C0"/>
        </w:rPr>
        <w:t>Finding 3,</w:t>
      </w:r>
      <w:r>
        <w:rPr>
          <w:rFonts w:cstheme="minorHAnsi"/>
          <w:b/>
          <w:color w:val="0070C0"/>
        </w:rPr>
        <w:t xml:space="preserve"> </w:t>
      </w:r>
      <w:r w:rsidRPr="00891DB9">
        <w:rPr>
          <w:rFonts w:cstheme="minorHAnsi"/>
          <w:color w:val="0070C0"/>
        </w:rPr>
        <w:t xml:space="preserve">The Engineering program needs to maintain the learning environment and laboratory equipment.  Critical equipment need to be upgraded or replaced.  </w:t>
      </w:r>
    </w:p>
    <w:p w:rsidR="00712728" w:rsidRDefault="00712728" w:rsidP="00891DB9">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1505</w:t>
      </w:r>
    </w:p>
    <w:p w:rsidR="00FB6F99" w:rsidRPr="000023ED" w:rsidRDefault="00B0110C" w:rsidP="00FB6F99">
      <w:pPr>
        <w:spacing w:after="0" w:line="240" w:lineRule="auto"/>
        <w:ind w:left="360"/>
        <w:jc w:val="both"/>
        <w:rPr>
          <w:rFonts w:cstheme="minorHAnsi"/>
          <w:color w:val="0070C0"/>
        </w:rPr>
      </w:pPr>
      <w:r>
        <w:rPr>
          <w:rFonts w:cstheme="minorHAnsi"/>
          <w:b/>
          <w:color w:val="0070C0"/>
        </w:rPr>
        <w:t xml:space="preserve">Initiative Action:  </w:t>
      </w:r>
      <w:r w:rsidR="00FB6F99" w:rsidRPr="000023ED">
        <w:rPr>
          <w:rFonts w:cstheme="minorHAnsi"/>
          <w:color w:val="0070C0"/>
        </w:rPr>
        <w:t xml:space="preserve">Provide adequate </w:t>
      </w:r>
      <w:r w:rsidR="00FB6F99">
        <w:rPr>
          <w:rFonts w:cstheme="minorHAnsi"/>
          <w:color w:val="0070C0"/>
        </w:rPr>
        <w:t xml:space="preserve">white </w:t>
      </w:r>
      <w:r w:rsidR="00FB6F99" w:rsidRPr="000023ED">
        <w:rPr>
          <w:rFonts w:cstheme="minorHAnsi"/>
          <w:color w:val="0070C0"/>
        </w:rPr>
        <w:t xml:space="preserve">board space for </w:t>
      </w:r>
      <w:r w:rsidR="00FB6F99">
        <w:rPr>
          <w:rFonts w:cstheme="minorHAnsi"/>
          <w:color w:val="0070C0"/>
        </w:rPr>
        <w:t xml:space="preserve">the </w:t>
      </w:r>
      <w:r w:rsidR="00FB6F99" w:rsidRPr="000023ED">
        <w:rPr>
          <w:rFonts w:cstheme="minorHAnsi"/>
          <w:color w:val="0070C0"/>
        </w:rPr>
        <w:t>Engineering Laboratory</w:t>
      </w:r>
      <w:r w:rsidR="00FB6F99">
        <w:rPr>
          <w:rFonts w:cstheme="minorHAnsi"/>
          <w:color w:val="0070C0"/>
        </w:rPr>
        <w:t>.  This will allow space for students to work in groups, improving</w:t>
      </w:r>
      <w:r w:rsidR="00FB6F99" w:rsidRPr="000023ED">
        <w:rPr>
          <w:rFonts w:cstheme="minorHAnsi"/>
          <w:color w:val="0070C0"/>
        </w:rPr>
        <w:t xml:space="preserve"> </w:t>
      </w:r>
      <w:r w:rsidR="00FB6F99">
        <w:rPr>
          <w:rFonts w:cstheme="minorHAnsi"/>
          <w:color w:val="0070C0"/>
        </w:rPr>
        <w:t xml:space="preserve">the </w:t>
      </w:r>
      <w:r w:rsidR="00FB6F99" w:rsidRPr="000023ED">
        <w:rPr>
          <w:rFonts w:cstheme="minorHAnsi"/>
          <w:color w:val="0070C0"/>
        </w:rPr>
        <w:t>learning environment.</w:t>
      </w:r>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Performance Indicator:</w:t>
      </w:r>
      <w:r w:rsidRPr="000023ED">
        <w:rPr>
          <w:rFonts w:cstheme="minorHAnsi"/>
          <w:color w:val="0070C0"/>
        </w:rPr>
        <w:t xml:space="preserve"> </w:t>
      </w:r>
      <w:r w:rsidR="00CC02FD" w:rsidRPr="000023ED">
        <w:rPr>
          <w:rFonts w:cstheme="minorHAnsi"/>
          <w:color w:val="0070C0"/>
        </w:rPr>
        <w:t>Adequate white boards for laboratory use.</w:t>
      </w:r>
      <w:r w:rsidRPr="000023ED">
        <w:rPr>
          <w:rFonts w:cstheme="minorHAnsi"/>
          <w:color w:val="0070C0"/>
        </w:rPr>
        <w:t xml:space="preserve"> </w:t>
      </w:r>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Fonts w:cstheme="minorHAnsi"/>
            <w:color w:val="0070C0"/>
          </w:rPr>
          <w:id w:val="-167911782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Fonts w:cstheme="minorHAnsi"/>
              <w:color w:val="0070C0"/>
            </w:rPr>
            <w:t>2014-2015</w:t>
          </w:r>
        </w:sdtContent>
      </w:sdt>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Fonts w:cstheme="minorHAnsi"/>
            <w:color w:val="0070C0"/>
          </w:rPr>
          <w:id w:val="124675668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C0657F">
            <w:rPr>
              <w:rFonts w:cstheme="minorHAnsi"/>
              <w:color w:val="0070C0"/>
            </w:rPr>
            <w:t>Facilities Funds</w:t>
          </w:r>
        </w:sdtContent>
      </w:sdt>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Fonts w:cstheme="minorHAnsi"/>
            <w:color w:val="0070C0"/>
          </w:rPr>
          <w:id w:val="-768697993"/>
          <w:dropDownList>
            <w:listItem w:displayText="Click here for options" w:value="Click here for options"/>
            <w:listItem w:displayText="R" w:value="R"/>
            <w:listItem w:displayText="H" w:value="H"/>
            <w:listItem w:displayText="M" w:value="M"/>
            <w:listItem w:displayText="L" w:value="L"/>
          </w:dropDownList>
        </w:sdtPr>
        <w:sdtContent>
          <w:r w:rsidR="00EF353D" w:rsidRPr="000023ED">
            <w:rPr>
              <w:rFonts w:cstheme="minorHAnsi"/>
              <w:color w:val="0070C0"/>
            </w:rPr>
            <w:t>L</w:t>
          </w:r>
        </w:sdtContent>
      </w:sdt>
    </w:p>
    <w:p w:rsidR="001D1E75" w:rsidRDefault="001D1E75" w:rsidP="000023ED">
      <w:pPr>
        <w:pStyle w:val="ListParagraph"/>
        <w:spacing w:after="0" w:line="240" w:lineRule="auto"/>
        <w:ind w:left="1080"/>
        <w:jc w:val="both"/>
        <w:rPr>
          <w:rFonts w:cstheme="minorHAnsi"/>
          <w:color w:val="0070C0"/>
        </w:rPr>
      </w:pPr>
    </w:p>
    <w:p w:rsidR="00EE12D6" w:rsidRDefault="00EE12D6" w:rsidP="000023ED">
      <w:pPr>
        <w:pStyle w:val="ListParagraph"/>
        <w:spacing w:after="0" w:line="240" w:lineRule="auto"/>
        <w:ind w:left="1080"/>
        <w:jc w:val="both"/>
        <w:rPr>
          <w:rFonts w:cstheme="minorHAnsi"/>
          <w:color w:val="0070C0"/>
        </w:rPr>
      </w:pPr>
    </w:p>
    <w:p w:rsidR="0023277F" w:rsidRDefault="0023277F" w:rsidP="000023ED">
      <w:pPr>
        <w:pStyle w:val="ListParagraph"/>
        <w:spacing w:after="0" w:line="240" w:lineRule="auto"/>
        <w:ind w:left="1080"/>
        <w:jc w:val="both"/>
        <w:rPr>
          <w:rFonts w:cstheme="minorHAnsi"/>
          <w:color w:val="0070C0"/>
        </w:rPr>
      </w:pPr>
    </w:p>
    <w:p w:rsidR="00EE12D6" w:rsidRDefault="00EE12D6" w:rsidP="000023ED">
      <w:pPr>
        <w:pStyle w:val="ListParagraph"/>
        <w:spacing w:after="0" w:line="240" w:lineRule="auto"/>
        <w:ind w:left="1080"/>
        <w:jc w:val="both"/>
        <w:rPr>
          <w:rFonts w:cstheme="minorHAnsi"/>
          <w:color w:val="0070C0"/>
        </w:rPr>
      </w:pPr>
    </w:p>
    <w:p w:rsidR="0023277F" w:rsidRDefault="0023277F" w:rsidP="00BC47CA">
      <w:pPr>
        <w:spacing w:after="0"/>
        <w:ind w:left="360"/>
        <w:jc w:val="both"/>
        <w:rPr>
          <w:rFonts w:cstheme="minorHAnsi"/>
          <w:b/>
          <w:color w:val="0070C0"/>
        </w:rPr>
      </w:pPr>
    </w:p>
    <w:p w:rsidR="00AA6077" w:rsidRPr="000023ED" w:rsidRDefault="001D1E75" w:rsidP="00BC47CA">
      <w:pPr>
        <w:spacing w:after="0"/>
        <w:ind w:left="360"/>
        <w:jc w:val="both"/>
        <w:rPr>
          <w:rFonts w:cstheme="minorHAnsi"/>
          <w:b/>
          <w:color w:val="0070C0"/>
        </w:rPr>
      </w:pPr>
      <w:r w:rsidRPr="000023ED">
        <w:rPr>
          <w:rFonts w:cstheme="minorHAnsi"/>
          <w:b/>
          <w:color w:val="0070C0"/>
        </w:rPr>
        <w:t xml:space="preserve">Initiative: </w:t>
      </w:r>
      <w:r w:rsidR="00AA6077" w:rsidRPr="000023ED">
        <w:rPr>
          <w:rFonts w:cstheme="minorHAnsi"/>
          <w:b/>
          <w:color w:val="0070C0"/>
        </w:rPr>
        <w:t>Hitachi CP-WX3015WN LCD Projector (wireless</w:t>
      </w:r>
      <w:r w:rsidR="008C1200" w:rsidRPr="000023ED">
        <w:rPr>
          <w:rFonts w:cstheme="minorHAnsi"/>
          <w:b/>
          <w:color w:val="0070C0"/>
        </w:rPr>
        <w:t xml:space="preserve"> presentation ready) for SCI-101</w:t>
      </w:r>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ENGR 1</w:t>
      </w:r>
      <w:r w:rsidR="001D1E75" w:rsidRPr="000023ED">
        <w:rPr>
          <w:rFonts w:cstheme="minorHAnsi"/>
          <w:color w:val="0070C0"/>
        </w:rPr>
        <w:t>506</w:t>
      </w:r>
    </w:p>
    <w:p w:rsidR="00433431" w:rsidRDefault="00433431" w:rsidP="00433431">
      <w:pPr>
        <w:spacing w:after="0" w:line="240" w:lineRule="auto"/>
        <w:ind w:left="360"/>
        <w:jc w:val="both"/>
        <w:rPr>
          <w:rFonts w:cstheme="minorHAnsi"/>
          <w:color w:val="0070C0"/>
        </w:rPr>
      </w:pPr>
      <w:r>
        <w:rPr>
          <w:rFonts w:cstheme="minorHAnsi"/>
          <w:b/>
          <w:color w:val="0070C0"/>
        </w:rPr>
        <w:t>Link to Findings</w:t>
      </w:r>
      <w:r w:rsidRPr="000023ED">
        <w:rPr>
          <w:rFonts w:cstheme="minorHAnsi"/>
          <w:b/>
          <w:color w:val="0070C0"/>
        </w:rPr>
        <w:t>:</w:t>
      </w:r>
      <w:r w:rsidRPr="00977A7D">
        <w:rPr>
          <w:rFonts w:cstheme="minorHAnsi"/>
          <w:b/>
          <w:color w:val="0070C0"/>
        </w:rPr>
        <w:t xml:space="preserve"> </w:t>
      </w:r>
      <w:r w:rsidRPr="004A4D8F">
        <w:rPr>
          <w:rFonts w:cstheme="minorHAnsi"/>
          <w:color w:val="0070C0"/>
        </w:rPr>
        <w:t>Finding 2, The Engineering program needs to enroll and retain more female and racially diverse students.  Women and racially diverse students enrolled in the Engineering program are twice as likely to fail or drop out as the average student engineer.  Finding 4, The Engineering program needs to continuously improve its curriculum and operations.  The program should acquire new technologies to keep current with advances in engineering and instructional technologies.</w:t>
      </w:r>
    </w:p>
    <w:p w:rsidR="00712728" w:rsidRDefault="00712728" w:rsidP="00433431">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1506</w:t>
      </w:r>
    </w:p>
    <w:p w:rsidR="00B0110C" w:rsidRPr="004A4D8F" w:rsidRDefault="00B0110C" w:rsidP="00433431">
      <w:pPr>
        <w:spacing w:after="0" w:line="240" w:lineRule="auto"/>
        <w:ind w:left="360"/>
        <w:jc w:val="both"/>
        <w:rPr>
          <w:rFonts w:cstheme="minorHAnsi"/>
          <w:b/>
          <w:color w:val="0070C0"/>
        </w:rPr>
      </w:pPr>
      <w:r>
        <w:rPr>
          <w:rFonts w:cstheme="minorHAnsi"/>
          <w:b/>
          <w:color w:val="0070C0"/>
        </w:rPr>
        <w:t xml:space="preserve">Initiative Action:  </w:t>
      </w:r>
      <w:r w:rsidR="00762B38" w:rsidRPr="000023ED">
        <w:rPr>
          <w:rFonts w:cstheme="minorHAnsi"/>
          <w:color w:val="0070C0"/>
        </w:rPr>
        <w:t>Purchase and inst</w:t>
      </w:r>
      <w:r w:rsidR="00762B38">
        <w:rPr>
          <w:rFonts w:cstheme="minorHAnsi"/>
          <w:color w:val="0070C0"/>
        </w:rPr>
        <w:t>all Hitachi Projector in SCI-101</w:t>
      </w:r>
    </w:p>
    <w:p w:rsidR="00762B38" w:rsidRDefault="00C667D7" w:rsidP="00762B38">
      <w:pPr>
        <w:spacing w:after="0" w:line="240" w:lineRule="auto"/>
        <w:ind w:left="360"/>
        <w:jc w:val="both"/>
        <w:rPr>
          <w:rFonts w:cstheme="minorHAnsi"/>
          <w:color w:val="0070C0"/>
        </w:rPr>
      </w:pPr>
      <w:r w:rsidRPr="000023ED">
        <w:rPr>
          <w:rFonts w:cstheme="minorHAnsi"/>
          <w:b/>
          <w:color w:val="0070C0"/>
        </w:rPr>
        <w:t>Expected Benefits:</w:t>
      </w:r>
      <w:r w:rsidRPr="000023ED">
        <w:rPr>
          <w:rFonts w:cstheme="minorHAnsi"/>
          <w:color w:val="0070C0"/>
        </w:rPr>
        <w:t xml:space="preserve"> </w:t>
      </w:r>
      <w:r w:rsidR="00762B38" w:rsidRPr="000023ED">
        <w:rPr>
          <w:rFonts w:cstheme="minorHAnsi"/>
          <w:color w:val="0070C0"/>
        </w:rPr>
        <w:t>This Hitachi projector precludes being tethered to the PC and allows multiple computer input from the instructor and the students through smar</w:t>
      </w:r>
      <w:r w:rsidR="00762B38">
        <w:rPr>
          <w:rFonts w:cstheme="minorHAnsi"/>
          <w:color w:val="0070C0"/>
        </w:rPr>
        <w:t>t phones, laptops, and tablets. Using the projector will increase</w:t>
      </w:r>
      <w:r w:rsidR="00762B38" w:rsidRPr="000023ED">
        <w:rPr>
          <w:rFonts w:cstheme="minorHAnsi"/>
          <w:color w:val="0070C0"/>
        </w:rPr>
        <w:t xml:space="preserve"> student involvement and engagement in lectures</w:t>
      </w:r>
      <w:r w:rsidR="00762B38">
        <w:rPr>
          <w:rFonts w:cstheme="minorHAnsi"/>
          <w:color w:val="0070C0"/>
        </w:rPr>
        <w:t>.</w:t>
      </w:r>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Fonts w:cstheme="minorHAnsi"/>
            <w:color w:val="0070C0"/>
          </w:rPr>
          <w:id w:val="-721746940"/>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Fonts w:cstheme="minorHAnsi"/>
              <w:color w:val="0070C0"/>
            </w:rPr>
            <w:t>2014-2015</w:t>
          </w:r>
        </w:sdtContent>
      </w:sdt>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Fonts w:cstheme="minorHAnsi"/>
            <w:color w:val="0070C0"/>
          </w:rPr>
          <w:id w:val="145413260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8C1200" w:rsidRPr="000023ED">
            <w:rPr>
              <w:rFonts w:cstheme="minorHAnsi"/>
              <w:color w:val="0070C0"/>
            </w:rPr>
            <w:t>Technology Funds</w:t>
          </w:r>
        </w:sdtContent>
      </w:sdt>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1370833729"/>
          <w:dropDownList>
            <w:listItem w:displayText="Click here for options" w:value="Click here for options"/>
            <w:listItem w:displayText="R" w:value="R"/>
            <w:listItem w:displayText="H" w:value="H"/>
            <w:listItem w:displayText="M" w:value="M"/>
            <w:listItem w:displayText="L" w:value="L"/>
          </w:dropDownList>
        </w:sdtPr>
        <w:sdtContent>
          <w:r w:rsidRPr="000023ED">
            <w:rPr>
              <w:rStyle w:val="Style3"/>
              <w:rFonts w:cstheme="minorHAnsi"/>
              <w:color w:val="0070C0"/>
            </w:rPr>
            <w:t>M</w:t>
          </w:r>
        </w:sdtContent>
      </w:sdt>
    </w:p>
    <w:p w:rsidR="00AA6077" w:rsidRDefault="00AA6077" w:rsidP="000023ED">
      <w:pPr>
        <w:pStyle w:val="ListParagraph"/>
        <w:spacing w:after="0" w:line="240" w:lineRule="auto"/>
        <w:ind w:left="1080"/>
        <w:jc w:val="both"/>
        <w:rPr>
          <w:rFonts w:cstheme="minorHAnsi"/>
          <w:color w:val="0070C0"/>
        </w:rPr>
      </w:pPr>
    </w:p>
    <w:p w:rsidR="008C1200" w:rsidRPr="000023ED" w:rsidRDefault="008C1200" w:rsidP="00BC47CA">
      <w:pPr>
        <w:spacing w:after="0"/>
        <w:ind w:left="360"/>
        <w:jc w:val="both"/>
        <w:rPr>
          <w:rFonts w:cstheme="minorHAnsi"/>
          <w:b/>
          <w:color w:val="0070C0"/>
        </w:rPr>
      </w:pPr>
      <w:r w:rsidRPr="000023ED">
        <w:rPr>
          <w:rFonts w:cstheme="minorHAnsi"/>
          <w:b/>
          <w:color w:val="0070C0"/>
        </w:rPr>
        <w:t>Initiative: Hitachi CP-WX3015WN LCD Projector (wireless presentation ready) for SCI-106</w:t>
      </w:r>
    </w:p>
    <w:p w:rsidR="008C1200" w:rsidRPr="000023ED" w:rsidRDefault="008C1200" w:rsidP="000023ED">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ENGR 1507</w:t>
      </w:r>
    </w:p>
    <w:p w:rsidR="00433431" w:rsidRDefault="00433431" w:rsidP="00433431">
      <w:pPr>
        <w:spacing w:after="0" w:line="240" w:lineRule="auto"/>
        <w:ind w:left="360"/>
        <w:jc w:val="both"/>
        <w:rPr>
          <w:rFonts w:cstheme="minorHAnsi"/>
          <w:color w:val="0070C0"/>
        </w:rPr>
      </w:pPr>
      <w:r>
        <w:rPr>
          <w:rFonts w:cstheme="minorHAnsi"/>
          <w:b/>
          <w:color w:val="0070C0"/>
        </w:rPr>
        <w:t>Link to Findings</w:t>
      </w:r>
      <w:r w:rsidRPr="000023ED">
        <w:rPr>
          <w:rFonts w:cstheme="minorHAnsi"/>
          <w:b/>
          <w:color w:val="0070C0"/>
        </w:rPr>
        <w:t>:</w:t>
      </w:r>
      <w:r w:rsidRPr="00977A7D">
        <w:rPr>
          <w:rFonts w:cstheme="minorHAnsi"/>
          <w:b/>
          <w:color w:val="0070C0"/>
        </w:rPr>
        <w:t xml:space="preserve"> </w:t>
      </w:r>
      <w:r w:rsidRPr="004A4D8F">
        <w:rPr>
          <w:rFonts w:cstheme="minorHAnsi"/>
          <w:color w:val="0070C0"/>
        </w:rPr>
        <w:t>Finding 2, The Engineering program needs to enroll and retain more female and racially diverse students.  Women and racially diverse students enrolled in the Engineering program are twice as likely to fail or drop out as the average student engineer.  Finding 4, The Engineering program needs to continuously improve its curriculum and operations.  The program should acquire new technologies to keep current with advances in engineering and instructional technologies.</w:t>
      </w:r>
    </w:p>
    <w:p w:rsidR="00712728" w:rsidRDefault="00712728" w:rsidP="00433431">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1507</w:t>
      </w:r>
    </w:p>
    <w:p w:rsidR="009E6EC7" w:rsidRPr="000023ED" w:rsidRDefault="00B0110C" w:rsidP="009E6EC7">
      <w:pPr>
        <w:spacing w:after="0" w:line="240" w:lineRule="auto"/>
        <w:ind w:left="360"/>
        <w:jc w:val="both"/>
        <w:rPr>
          <w:rFonts w:cstheme="minorHAnsi"/>
          <w:color w:val="0070C0"/>
        </w:rPr>
      </w:pPr>
      <w:r>
        <w:rPr>
          <w:rFonts w:cstheme="minorHAnsi"/>
          <w:b/>
          <w:color w:val="0070C0"/>
        </w:rPr>
        <w:t xml:space="preserve">Initiative Action:  </w:t>
      </w:r>
      <w:r w:rsidR="009E6EC7" w:rsidRPr="000023ED">
        <w:rPr>
          <w:rFonts w:cstheme="minorHAnsi"/>
          <w:color w:val="0070C0"/>
        </w:rPr>
        <w:t>Purchase and inst</w:t>
      </w:r>
      <w:r w:rsidR="00762B38">
        <w:rPr>
          <w:rFonts w:cstheme="minorHAnsi"/>
          <w:color w:val="0070C0"/>
        </w:rPr>
        <w:t>all Hitachi Projector in SCI-106</w:t>
      </w:r>
      <w:r w:rsidR="009E6EC7" w:rsidRPr="000023ED">
        <w:rPr>
          <w:rFonts w:cstheme="minorHAnsi"/>
          <w:color w:val="0070C0"/>
        </w:rPr>
        <w:t xml:space="preserve"> </w:t>
      </w:r>
    </w:p>
    <w:p w:rsidR="008C1200" w:rsidRPr="000023ED" w:rsidRDefault="008C1200" w:rsidP="002A75B2">
      <w:pPr>
        <w:spacing w:after="0" w:line="240" w:lineRule="auto"/>
        <w:ind w:left="360"/>
        <w:jc w:val="both"/>
        <w:rPr>
          <w:rFonts w:cstheme="minorHAnsi"/>
          <w:color w:val="0070C0"/>
        </w:rPr>
      </w:pPr>
      <w:r w:rsidRPr="000023ED">
        <w:rPr>
          <w:rFonts w:cstheme="minorHAnsi"/>
          <w:b/>
          <w:color w:val="0070C0"/>
        </w:rPr>
        <w:t>Expected Benefits</w:t>
      </w:r>
      <w:r w:rsidRPr="000023ED">
        <w:rPr>
          <w:rFonts w:cstheme="minorHAnsi"/>
          <w:color w:val="0070C0"/>
        </w:rPr>
        <w:t>: This Hitachi projector precludes being tethered to the PC and allows multiple computer input from the instructor and the students through smar</w:t>
      </w:r>
      <w:r w:rsidR="002A75B2">
        <w:rPr>
          <w:rFonts w:cstheme="minorHAnsi"/>
          <w:color w:val="0070C0"/>
        </w:rPr>
        <w:t>t phones, laptops, and tablets.</w:t>
      </w:r>
      <w:r w:rsidR="00762B38">
        <w:rPr>
          <w:rFonts w:cstheme="minorHAnsi"/>
          <w:color w:val="0070C0"/>
        </w:rPr>
        <w:t xml:space="preserve"> Using the projector </w:t>
      </w:r>
      <w:r w:rsidR="002A75B2">
        <w:rPr>
          <w:rFonts w:cstheme="minorHAnsi"/>
          <w:color w:val="0070C0"/>
        </w:rPr>
        <w:t xml:space="preserve">will </w:t>
      </w:r>
      <w:r w:rsidR="00762B38">
        <w:rPr>
          <w:rFonts w:cstheme="minorHAnsi"/>
          <w:color w:val="0070C0"/>
        </w:rPr>
        <w:t>increase</w:t>
      </w:r>
      <w:r w:rsidR="002A75B2" w:rsidRPr="000023ED">
        <w:rPr>
          <w:rFonts w:cstheme="minorHAnsi"/>
          <w:color w:val="0070C0"/>
        </w:rPr>
        <w:t xml:space="preserve"> student involvement and engagement in lectures</w:t>
      </w:r>
      <w:r w:rsidR="002A75B2">
        <w:rPr>
          <w:rFonts w:cstheme="minorHAnsi"/>
          <w:color w:val="0070C0"/>
        </w:rPr>
        <w:t>.</w:t>
      </w:r>
    </w:p>
    <w:p w:rsidR="008C1200" w:rsidRPr="000023ED" w:rsidRDefault="008C1200"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Fonts w:cstheme="minorHAnsi"/>
            <w:color w:val="0070C0"/>
          </w:rPr>
          <w:id w:val="2125652397"/>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Fonts w:cstheme="minorHAnsi"/>
              <w:color w:val="0070C0"/>
            </w:rPr>
            <w:t>2014-2015</w:t>
          </w:r>
        </w:sdtContent>
      </w:sdt>
    </w:p>
    <w:p w:rsidR="008C1200" w:rsidRPr="000023ED" w:rsidRDefault="008C1200"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Fonts w:cstheme="minorHAnsi"/>
            <w:color w:val="0070C0"/>
          </w:rPr>
          <w:id w:val="16884449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0023ED">
            <w:rPr>
              <w:rFonts w:cstheme="minorHAnsi"/>
              <w:color w:val="0070C0"/>
            </w:rPr>
            <w:t>Technology Funds</w:t>
          </w:r>
        </w:sdtContent>
      </w:sdt>
    </w:p>
    <w:p w:rsidR="008C1200" w:rsidRPr="000023ED" w:rsidRDefault="008C1200"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Fonts w:cstheme="minorHAnsi"/>
            <w:color w:val="0070C0"/>
          </w:rPr>
          <w:id w:val="1925444480"/>
          <w:dropDownList>
            <w:listItem w:displayText="Click here for options" w:value="Click here for options"/>
            <w:listItem w:displayText="R" w:value="R"/>
            <w:listItem w:displayText="H" w:value="H"/>
            <w:listItem w:displayText="M" w:value="M"/>
            <w:listItem w:displayText="L" w:value="L"/>
          </w:dropDownList>
        </w:sdtPr>
        <w:sdtContent>
          <w:r w:rsidRPr="000023ED">
            <w:rPr>
              <w:rFonts w:cstheme="minorHAnsi"/>
              <w:color w:val="0070C0"/>
            </w:rPr>
            <w:t>L</w:t>
          </w:r>
        </w:sdtContent>
      </w:sdt>
    </w:p>
    <w:p w:rsidR="00AA6077" w:rsidRDefault="00AA6077" w:rsidP="000023ED">
      <w:pPr>
        <w:pStyle w:val="ListParagraph"/>
        <w:spacing w:after="0" w:line="240" w:lineRule="auto"/>
        <w:ind w:left="1080"/>
        <w:jc w:val="both"/>
        <w:rPr>
          <w:rFonts w:cstheme="minorHAnsi"/>
          <w:color w:val="0070C0"/>
        </w:rPr>
      </w:pPr>
    </w:p>
    <w:p w:rsidR="0023277F" w:rsidRDefault="0023277F" w:rsidP="00BC47CA">
      <w:pPr>
        <w:spacing w:after="0"/>
        <w:ind w:left="360"/>
        <w:jc w:val="both"/>
        <w:rPr>
          <w:rFonts w:cstheme="minorHAnsi"/>
          <w:b/>
          <w:color w:val="0070C0"/>
        </w:rPr>
      </w:pPr>
    </w:p>
    <w:p w:rsidR="007D2E9A" w:rsidRPr="000023ED" w:rsidRDefault="007D2E9A" w:rsidP="00BC47CA">
      <w:pPr>
        <w:spacing w:after="0"/>
        <w:ind w:left="360"/>
        <w:jc w:val="both"/>
        <w:rPr>
          <w:rFonts w:cstheme="minorHAnsi"/>
          <w:b/>
          <w:color w:val="0070C0"/>
        </w:rPr>
      </w:pPr>
      <w:bookmarkStart w:id="2" w:name="_GoBack"/>
      <w:bookmarkEnd w:id="2"/>
      <w:r w:rsidRPr="000023ED">
        <w:rPr>
          <w:rFonts w:cstheme="minorHAnsi"/>
          <w:b/>
          <w:color w:val="0070C0"/>
        </w:rPr>
        <w:t>Initiative: Stanat Static Rolling Mill</w:t>
      </w:r>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Initiative ID:</w:t>
      </w:r>
      <w:r w:rsidRPr="000023ED">
        <w:rPr>
          <w:rFonts w:cstheme="minorHAnsi"/>
          <w:color w:val="0070C0"/>
        </w:rPr>
        <w:t xml:space="preserve">  ENGR 1</w:t>
      </w:r>
      <w:r w:rsidR="007D2E9A" w:rsidRPr="000023ED">
        <w:rPr>
          <w:rFonts w:cstheme="minorHAnsi"/>
          <w:color w:val="0070C0"/>
        </w:rPr>
        <w:t>508</w:t>
      </w:r>
    </w:p>
    <w:p w:rsidR="007E5ADF" w:rsidRDefault="007E5ADF" w:rsidP="007E5ADF">
      <w:pPr>
        <w:spacing w:after="0" w:line="240" w:lineRule="auto"/>
        <w:ind w:left="360"/>
        <w:jc w:val="both"/>
        <w:rPr>
          <w:rFonts w:cstheme="minorHAnsi"/>
          <w:color w:val="0070C0"/>
        </w:rPr>
      </w:pPr>
      <w:r>
        <w:rPr>
          <w:rFonts w:cstheme="minorHAnsi"/>
          <w:b/>
          <w:color w:val="0070C0"/>
        </w:rPr>
        <w:t>Link to Finding</w:t>
      </w:r>
      <w:r w:rsidRPr="000023ED">
        <w:rPr>
          <w:rFonts w:cstheme="minorHAnsi"/>
          <w:b/>
          <w:color w:val="0070C0"/>
        </w:rPr>
        <w:t>:</w:t>
      </w:r>
      <w:r w:rsidRPr="004A4D8F">
        <w:rPr>
          <w:rFonts w:cstheme="minorHAnsi"/>
          <w:b/>
          <w:color w:val="0070C0"/>
        </w:rPr>
        <w:t xml:space="preserve"> </w:t>
      </w:r>
      <w:r w:rsidRPr="004A4D8F">
        <w:rPr>
          <w:rFonts w:cstheme="minorHAnsi"/>
          <w:color w:val="0070C0"/>
        </w:rPr>
        <w:t>Finding 4, The Engineering program needs to continuously improve its curriculum and operations.  The program should acquire new technologies to keep current with advances in engineering and instructional technologies.</w:t>
      </w:r>
    </w:p>
    <w:p w:rsidR="00712728" w:rsidRDefault="00712728" w:rsidP="007E5ADF">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1508</w:t>
      </w:r>
    </w:p>
    <w:p w:rsidR="00B0110C" w:rsidRPr="004A4D8F" w:rsidRDefault="00B0110C" w:rsidP="007E5ADF">
      <w:pPr>
        <w:spacing w:after="0" w:line="240" w:lineRule="auto"/>
        <w:ind w:left="360"/>
        <w:jc w:val="both"/>
        <w:rPr>
          <w:rFonts w:cstheme="minorHAnsi"/>
          <w:color w:val="0070C0"/>
        </w:rPr>
      </w:pPr>
      <w:r>
        <w:rPr>
          <w:rFonts w:cstheme="minorHAnsi"/>
          <w:b/>
          <w:color w:val="0070C0"/>
        </w:rPr>
        <w:t xml:space="preserve">Initiative Action:  </w:t>
      </w:r>
      <w:r w:rsidR="00FA490E" w:rsidRPr="00FA490E">
        <w:rPr>
          <w:rFonts w:cstheme="minorHAnsi"/>
          <w:color w:val="0070C0"/>
        </w:rPr>
        <w:t>Purchase Stanat Static Rolling Mill</w:t>
      </w:r>
    </w:p>
    <w:p w:rsidR="00C667D7" w:rsidRPr="00F359F3" w:rsidRDefault="00C667D7" w:rsidP="00F359F3">
      <w:pPr>
        <w:spacing w:after="0" w:line="240" w:lineRule="auto"/>
        <w:ind w:left="360"/>
        <w:jc w:val="both"/>
        <w:rPr>
          <w:rFonts w:cstheme="minorHAnsi"/>
          <w:color w:val="0070C0"/>
        </w:rPr>
      </w:pPr>
      <w:r w:rsidRPr="000023ED">
        <w:rPr>
          <w:rFonts w:cstheme="minorHAnsi"/>
          <w:b/>
          <w:color w:val="0070C0"/>
        </w:rPr>
        <w:t>Expected Benefits:</w:t>
      </w:r>
      <w:r w:rsidRPr="000023ED">
        <w:rPr>
          <w:rFonts w:cstheme="minorHAnsi"/>
          <w:color w:val="0070C0"/>
        </w:rPr>
        <w:t xml:space="preserve"> </w:t>
      </w:r>
      <w:r w:rsidR="007D2E9A" w:rsidRPr="000023ED">
        <w:rPr>
          <w:rFonts w:cstheme="minorHAnsi"/>
          <w:color w:val="0070C0"/>
        </w:rPr>
        <w:t xml:space="preserve">The Stanat Rolling Mill replaces manual, unmeasurable methods of strain hardening soft metals (e.g. hammering copper wire) to enhance mechanical properties.  The mill will provide measurable, verifiable changes (e.g. diameter reduction of copper rods) that can be </w:t>
      </w:r>
      <w:r w:rsidR="007D2E9A" w:rsidRPr="000023ED">
        <w:rPr>
          <w:rFonts w:cstheme="minorHAnsi"/>
          <w:color w:val="0070C0"/>
        </w:rPr>
        <w:lastRenderedPageBreak/>
        <w:t>correlated to material property changes that are accurate and reproducible.  This testing adheres to industry practices and standards.</w:t>
      </w:r>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Timeline:</w:t>
      </w:r>
      <w:r w:rsidRPr="000023ED">
        <w:rPr>
          <w:rFonts w:cstheme="minorHAnsi"/>
          <w:color w:val="0070C0"/>
        </w:rPr>
        <w:t xml:space="preserve">  </w:t>
      </w:r>
      <w:sdt>
        <w:sdtPr>
          <w:rPr>
            <w:rStyle w:val="Style1"/>
            <w:rFonts w:cstheme="minorHAnsi"/>
            <w:color w:val="0070C0"/>
          </w:rPr>
          <w:id w:val="118456454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Style w:val="Style1"/>
              <w:rFonts w:cstheme="minorHAnsi"/>
              <w:color w:val="0070C0"/>
            </w:rPr>
            <w:t>2014-2015</w:t>
          </w:r>
        </w:sdtContent>
      </w:sdt>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Funding Resource Category:</w:t>
      </w:r>
      <w:r w:rsidRPr="000023ED">
        <w:rPr>
          <w:rFonts w:cstheme="minorHAnsi"/>
          <w:color w:val="0070C0"/>
        </w:rPr>
        <w:t xml:space="preserve">  </w:t>
      </w:r>
      <w:sdt>
        <w:sdtPr>
          <w:rPr>
            <w:rStyle w:val="Style2"/>
            <w:rFonts w:cstheme="minorHAnsi"/>
            <w:color w:val="0070C0"/>
          </w:rPr>
          <w:id w:val="162488503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00C0657F">
            <w:rPr>
              <w:rStyle w:val="Style2"/>
              <w:rFonts w:cstheme="minorHAnsi"/>
              <w:color w:val="0070C0"/>
            </w:rPr>
            <w:t>Equipment-non computer</w:t>
          </w:r>
        </w:sdtContent>
      </w:sdt>
    </w:p>
    <w:p w:rsidR="00C667D7" w:rsidRPr="000023ED" w:rsidRDefault="00C667D7" w:rsidP="000023ED">
      <w:pPr>
        <w:spacing w:after="0" w:line="240" w:lineRule="auto"/>
        <w:ind w:left="360"/>
        <w:jc w:val="both"/>
        <w:rPr>
          <w:rFonts w:cstheme="minorHAnsi"/>
          <w:color w:val="0070C0"/>
        </w:rPr>
      </w:pPr>
      <w:r w:rsidRPr="000023ED">
        <w:rPr>
          <w:rFonts w:cstheme="minorHAnsi"/>
          <w:b/>
          <w:color w:val="0070C0"/>
        </w:rPr>
        <w:t>Ranking:</w:t>
      </w:r>
      <w:r w:rsidRPr="000023ED">
        <w:rPr>
          <w:rFonts w:cstheme="minorHAnsi"/>
          <w:color w:val="0070C0"/>
        </w:rPr>
        <w:t xml:space="preserve">  </w:t>
      </w:r>
      <w:sdt>
        <w:sdtPr>
          <w:rPr>
            <w:rStyle w:val="Style3"/>
            <w:rFonts w:cstheme="minorHAnsi"/>
            <w:color w:val="0070C0"/>
          </w:rPr>
          <w:id w:val="-847869486"/>
          <w:dropDownList>
            <w:listItem w:displayText="Click here for options" w:value="Click here for options"/>
            <w:listItem w:displayText="R" w:value="R"/>
            <w:listItem w:displayText="H" w:value="H"/>
            <w:listItem w:displayText="M" w:value="M"/>
            <w:listItem w:displayText="L" w:value="L"/>
          </w:dropDownList>
        </w:sdtPr>
        <w:sdtContent>
          <w:r w:rsidR="00C044A6" w:rsidRPr="000023ED">
            <w:rPr>
              <w:rStyle w:val="Style3"/>
              <w:rFonts w:cstheme="minorHAnsi"/>
              <w:color w:val="0070C0"/>
            </w:rPr>
            <w:t>L</w:t>
          </w:r>
        </w:sdtContent>
      </w:sdt>
    </w:p>
    <w:p w:rsidR="00C667D7" w:rsidRDefault="00C667D7" w:rsidP="000023ED">
      <w:pPr>
        <w:pStyle w:val="ListParagraph"/>
        <w:spacing w:after="0" w:line="240" w:lineRule="auto"/>
        <w:ind w:left="1080"/>
        <w:jc w:val="both"/>
        <w:rPr>
          <w:rFonts w:cstheme="minorHAnsi"/>
          <w:color w:val="0070C0"/>
        </w:rPr>
      </w:pPr>
    </w:p>
    <w:p w:rsidR="006E4396" w:rsidRDefault="006E4396" w:rsidP="000023ED">
      <w:pPr>
        <w:pStyle w:val="ListParagraph"/>
        <w:spacing w:after="0" w:line="240" w:lineRule="auto"/>
        <w:ind w:left="1080"/>
        <w:jc w:val="both"/>
        <w:rPr>
          <w:rFonts w:cstheme="minorHAnsi"/>
          <w:color w:val="0070C0"/>
        </w:rPr>
      </w:pPr>
    </w:p>
    <w:p w:rsidR="006E4396" w:rsidRPr="000023ED" w:rsidRDefault="006E4396" w:rsidP="006E4396">
      <w:pPr>
        <w:spacing w:after="0" w:line="240" w:lineRule="auto"/>
        <w:ind w:left="360"/>
        <w:jc w:val="both"/>
        <w:rPr>
          <w:rFonts w:cstheme="minorHAnsi"/>
          <w:b/>
          <w:color w:val="0070C0"/>
        </w:rPr>
      </w:pPr>
      <w:r w:rsidRPr="000023ED">
        <w:rPr>
          <w:rFonts w:cstheme="minorHAnsi"/>
          <w:b/>
          <w:color w:val="0070C0"/>
        </w:rPr>
        <w:t xml:space="preserve">Initiative:  </w:t>
      </w:r>
      <w:r w:rsidR="006F60DB">
        <w:rPr>
          <w:rFonts w:cstheme="minorHAnsi"/>
          <w:b/>
          <w:color w:val="0070C0"/>
        </w:rPr>
        <w:t>Laboratory C</w:t>
      </w:r>
      <w:r w:rsidR="006F60DB" w:rsidRPr="000023ED">
        <w:rPr>
          <w:rFonts w:cstheme="minorHAnsi"/>
          <w:b/>
          <w:color w:val="0070C0"/>
        </w:rPr>
        <w:t xml:space="preserve">onsumables </w:t>
      </w:r>
    </w:p>
    <w:p w:rsidR="006E4396" w:rsidRPr="000023ED" w:rsidRDefault="006E4396" w:rsidP="006E4396">
      <w:pPr>
        <w:spacing w:after="0" w:line="240" w:lineRule="auto"/>
        <w:ind w:left="360"/>
        <w:jc w:val="both"/>
        <w:rPr>
          <w:rFonts w:cstheme="minorHAnsi"/>
          <w:b/>
          <w:color w:val="0070C0"/>
        </w:rPr>
      </w:pPr>
      <w:r w:rsidRPr="000023ED">
        <w:rPr>
          <w:rFonts w:cstheme="minorHAnsi"/>
          <w:b/>
          <w:color w:val="0070C0"/>
        </w:rPr>
        <w:t>Initiative ID:</w:t>
      </w:r>
      <w:r w:rsidRPr="000023ED">
        <w:rPr>
          <w:rFonts w:cstheme="minorHAnsi"/>
          <w:color w:val="0070C0"/>
        </w:rPr>
        <w:t>ENGR 1509</w:t>
      </w:r>
    </w:p>
    <w:p w:rsidR="006E4396" w:rsidRPr="00891DB9" w:rsidRDefault="006E4396" w:rsidP="006E4396">
      <w:pPr>
        <w:spacing w:after="0" w:line="240" w:lineRule="auto"/>
        <w:ind w:left="360"/>
        <w:jc w:val="both"/>
        <w:rPr>
          <w:rFonts w:cstheme="minorHAnsi"/>
          <w:color w:val="0070C0"/>
        </w:rPr>
      </w:pPr>
      <w:r>
        <w:rPr>
          <w:rFonts w:cstheme="minorHAnsi"/>
          <w:b/>
          <w:color w:val="0070C0"/>
        </w:rPr>
        <w:t>Link to Finding</w:t>
      </w:r>
      <w:r w:rsidRPr="000023ED">
        <w:rPr>
          <w:rFonts w:cstheme="minorHAnsi"/>
          <w:b/>
          <w:color w:val="0070C0"/>
        </w:rPr>
        <w:t>:</w:t>
      </w:r>
      <w:r w:rsidRPr="00891DB9">
        <w:rPr>
          <w:rFonts w:cstheme="minorHAnsi"/>
          <w:b/>
          <w:color w:val="0070C0"/>
        </w:rPr>
        <w:t xml:space="preserve"> </w:t>
      </w:r>
      <w:r w:rsidRPr="00891DB9">
        <w:rPr>
          <w:rFonts w:cstheme="minorHAnsi"/>
          <w:color w:val="0070C0"/>
        </w:rPr>
        <w:t>Finding 3,</w:t>
      </w:r>
      <w:r>
        <w:rPr>
          <w:rFonts w:cstheme="minorHAnsi"/>
          <w:b/>
          <w:color w:val="0070C0"/>
        </w:rPr>
        <w:t xml:space="preserve"> </w:t>
      </w:r>
      <w:r w:rsidRPr="00891DB9">
        <w:rPr>
          <w:rFonts w:cstheme="minorHAnsi"/>
          <w:color w:val="0070C0"/>
        </w:rPr>
        <w:t xml:space="preserve">The Engineering program needs to maintain the learning environment and laboratory equipment.  Critical equipment need to be upgraded or replaced.  </w:t>
      </w:r>
    </w:p>
    <w:p w:rsidR="006E4396" w:rsidRDefault="006E4396" w:rsidP="006E4396">
      <w:pPr>
        <w:spacing w:after="0" w:line="240" w:lineRule="auto"/>
        <w:ind w:left="360"/>
        <w:jc w:val="both"/>
        <w:rPr>
          <w:rFonts w:cstheme="minorHAnsi"/>
          <w:color w:val="0070C0"/>
        </w:rPr>
      </w:pPr>
      <w:r w:rsidRPr="006E425B">
        <w:rPr>
          <w:rFonts w:cstheme="minorHAnsi"/>
          <w:b/>
          <w:color w:val="0070C0"/>
        </w:rPr>
        <w:t>Initiative Finding Link:</w:t>
      </w:r>
      <w:r>
        <w:rPr>
          <w:rFonts w:cstheme="minorHAnsi"/>
          <w:b/>
          <w:color w:val="0070C0"/>
        </w:rPr>
        <w:t xml:space="preserve"> </w:t>
      </w:r>
      <w:r w:rsidRPr="006E425B">
        <w:rPr>
          <w:rFonts w:cstheme="minorHAnsi"/>
          <w:color w:val="0070C0"/>
        </w:rPr>
        <w:t>ENGRF</w:t>
      </w:r>
      <w:r>
        <w:rPr>
          <w:rFonts w:cstheme="minorHAnsi"/>
          <w:color w:val="0070C0"/>
        </w:rPr>
        <w:t>1509</w:t>
      </w:r>
    </w:p>
    <w:p w:rsidR="00B0110C" w:rsidRPr="006F60DB" w:rsidRDefault="00B0110C" w:rsidP="006E4396">
      <w:pPr>
        <w:spacing w:after="0" w:line="240" w:lineRule="auto"/>
        <w:ind w:left="360"/>
        <w:jc w:val="both"/>
        <w:rPr>
          <w:rFonts w:cstheme="minorHAnsi"/>
          <w:color w:val="0070C0"/>
        </w:rPr>
      </w:pPr>
      <w:r>
        <w:rPr>
          <w:rFonts w:cstheme="minorHAnsi"/>
          <w:b/>
          <w:color w:val="0070C0"/>
        </w:rPr>
        <w:t xml:space="preserve">Initiative Action:  </w:t>
      </w:r>
      <w:r w:rsidR="006F60DB" w:rsidRPr="006F60DB">
        <w:rPr>
          <w:rFonts w:cstheme="minorHAnsi"/>
          <w:color w:val="0070C0"/>
        </w:rPr>
        <w:t xml:space="preserve">Purchase consumables for laboratory - tensile test coupons and polishing supplies  </w:t>
      </w:r>
    </w:p>
    <w:p w:rsidR="006E4396" w:rsidRPr="000023ED" w:rsidRDefault="006E4396" w:rsidP="006E4396">
      <w:pPr>
        <w:spacing w:after="0" w:line="240" w:lineRule="auto"/>
        <w:ind w:left="360"/>
        <w:jc w:val="both"/>
        <w:rPr>
          <w:rFonts w:cstheme="minorHAnsi"/>
          <w:b/>
          <w:color w:val="0070C0"/>
        </w:rPr>
      </w:pPr>
      <w:r w:rsidRPr="000023ED">
        <w:rPr>
          <w:rFonts w:cstheme="minorHAnsi"/>
          <w:b/>
          <w:color w:val="0070C0"/>
        </w:rPr>
        <w:t xml:space="preserve">Expected Benefits: </w:t>
      </w:r>
      <w:r w:rsidRPr="000023ED">
        <w:rPr>
          <w:rFonts w:cstheme="minorHAnsi"/>
          <w:color w:val="0070C0"/>
        </w:rPr>
        <w:t>Perform required laboratory experiments</w:t>
      </w:r>
      <w:r w:rsidR="006F60DB">
        <w:rPr>
          <w:rFonts w:cstheme="minorHAnsi"/>
          <w:color w:val="0070C0"/>
        </w:rPr>
        <w:t>, m</w:t>
      </w:r>
      <w:r w:rsidRPr="000023ED">
        <w:rPr>
          <w:rFonts w:cstheme="minorHAnsi"/>
          <w:color w:val="0070C0"/>
        </w:rPr>
        <w:t>aintain curr</w:t>
      </w:r>
      <w:r w:rsidR="006F60DB">
        <w:rPr>
          <w:rFonts w:cstheme="minorHAnsi"/>
          <w:color w:val="0070C0"/>
        </w:rPr>
        <w:t>ency in engineering education and</w:t>
      </w:r>
      <w:r w:rsidRPr="000023ED">
        <w:rPr>
          <w:rFonts w:cstheme="minorHAnsi"/>
          <w:color w:val="0070C0"/>
        </w:rPr>
        <w:t xml:space="preserve"> maintain course articulation with universities.</w:t>
      </w:r>
    </w:p>
    <w:p w:rsidR="006E4396" w:rsidRPr="000023ED" w:rsidRDefault="006E4396" w:rsidP="006E4396">
      <w:pPr>
        <w:spacing w:after="0" w:line="240" w:lineRule="auto"/>
        <w:ind w:left="360"/>
        <w:jc w:val="both"/>
        <w:rPr>
          <w:rFonts w:cstheme="minorHAnsi"/>
          <w:b/>
          <w:color w:val="0070C0"/>
        </w:rPr>
      </w:pPr>
      <w:r w:rsidRPr="000023ED">
        <w:rPr>
          <w:rFonts w:cstheme="minorHAnsi"/>
          <w:b/>
          <w:color w:val="0070C0"/>
        </w:rPr>
        <w:t xml:space="preserve">Timeline:  </w:t>
      </w:r>
      <w:sdt>
        <w:sdtPr>
          <w:rPr>
            <w:rStyle w:val="Style1"/>
            <w:rFonts w:cstheme="minorHAnsi"/>
            <w:color w:val="0070C0"/>
          </w:rPr>
          <w:id w:val="514114761"/>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sidRPr="000023ED">
            <w:rPr>
              <w:rStyle w:val="Style1"/>
              <w:rFonts w:cstheme="minorHAnsi"/>
              <w:color w:val="0070C0"/>
            </w:rPr>
            <w:t>2013-2014</w:t>
          </w:r>
        </w:sdtContent>
      </w:sdt>
    </w:p>
    <w:p w:rsidR="006E4396" w:rsidRPr="000023ED" w:rsidRDefault="006E4396" w:rsidP="006E4396">
      <w:pPr>
        <w:spacing w:after="0" w:line="240" w:lineRule="auto"/>
        <w:ind w:left="360"/>
        <w:jc w:val="both"/>
        <w:rPr>
          <w:rFonts w:cstheme="minorHAnsi"/>
          <w:b/>
          <w:color w:val="0070C0"/>
        </w:rPr>
      </w:pPr>
      <w:r w:rsidRPr="000023ED">
        <w:rPr>
          <w:rFonts w:cstheme="minorHAnsi"/>
          <w:b/>
          <w:color w:val="0070C0"/>
        </w:rPr>
        <w:t xml:space="preserve">Funding Resource Category:  </w:t>
      </w:r>
      <w:sdt>
        <w:sdtPr>
          <w:rPr>
            <w:rStyle w:val="Style2"/>
            <w:rFonts w:cstheme="minorHAnsi"/>
            <w:color w:val="0070C0"/>
          </w:rPr>
          <w:id w:val="-130731969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0023ED">
            <w:rPr>
              <w:rStyle w:val="Style2"/>
              <w:rFonts w:cstheme="minorHAnsi"/>
              <w:color w:val="0070C0"/>
            </w:rPr>
            <w:t>Supply Funds</w:t>
          </w:r>
        </w:sdtContent>
      </w:sdt>
    </w:p>
    <w:p w:rsidR="006E4396" w:rsidRPr="000023ED" w:rsidRDefault="006E4396" w:rsidP="006E4396">
      <w:pPr>
        <w:spacing w:after="0" w:line="240" w:lineRule="auto"/>
        <w:ind w:left="360"/>
        <w:jc w:val="both"/>
        <w:rPr>
          <w:rFonts w:cstheme="minorHAnsi"/>
          <w:b/>
          <w:color w:val="0070C0"/>
        </w:rPr>
      </w:pPr>
      <w:r w:rsidRPr="000023ED">
        <w:rPr>
          <w:rFonts w:cstheme="minorHAnsi"/>
          <w:b/>
          <w:color w:val="0070C0"/>
        </w:rPr>
        <w:t xml:space="preserve">Ranking:  </w:t>
      </w:r>
      <w:sdt>
        <w:sdtPr>
          <w:rPr>
            <w:rStyle w:val="Style3"/>
            <w:rFonts w:cstheme="minorHAnsi"/>
            <w:color w:val="0070C0"/>
          </w:rPr>
          <w:id w:val="-1609579064"/>
          <w:dropDownList>
            <w:listItem w:displayText="Click here for options" w:value="Click here for options"/>
            <w:listItem w:displayText="R" w:value="R"/>
            <w:listItem w:displayText="H" w:value="H"/>
            <w:listItem w:displayText="M" w:value="M"/>
            <w:listItem w:displayText="L" w:value="L"/>
          </w:dropDownList>
        </w:sdtPr>
        <w:sdtContent>
          <w:r w:rsidRPr="000023ED">
            <w:rPr>
              <w:rStyle w:val="Style3"/>
              <w:rFonts w:cstheme="minorHAnsi"/>
              <w:color w:val="0070C0"/>
            </w:rPr>
            <w:t>H</w:t>
          </w:r>
        </w:sdtContent>
      </w:sdt>
    </w:p>
    <w:p w:rsidR="006E4396" w:rsidRPr="004119F8" w:rsidRDefault="006E4396" w:rsidP="000023ED">
      <w:pPr>
        <w:pStyle w:val="ListParagraph"/>
        <w:spacing w:after="0" w:line="240" w:lineRule="auto"/>
        <w:ind w:left="1080"/>
        <w:jc w:val="both"/>
        <w:rPr>
          <w:rFonts w:cstheme="minorHAnsi"/>
          <w:color w:val="0070C0"/>
        </w:rPr>
      </w:pPr>
    </w:p>
    <w:p w:rsidR="00C161A8" w:rsidRDefault="00C161A8" w:rsidP="001740D7">
      <w:pPr>
        <w:spacing w:after="0" w:line="240" w:lineRule="auto"/>
        <w:rPr>
          <w:rFonts w:cstheme="minorHAnsi"/>
          <w:b/>
          <w:u w:val="single"/>
        </w:rPr>
      </w:pPr>
    </w:p>
    <w:p w:rsidR="00C161A8" w:rsidRDefault="00C161A8" w:rsidP="001740D7">
      <w:pPr>
        <w:spacing w:after="0" w:line="240" w:lineRule="auto"/>
        <w:rPr>
          <w:rFonts w:cstheme="minorHAnsi"/>
          <w:b/>
          <w:u w:val="single"/>
        </w:rPr>
      </w:pPr>
    </w:p>
    <w:p w:rsidR="00F359F3" w:rsidRDefault="00F359F3" w:rsidP="001740D7">
      <w:pPr>
        <w:spacing w:after="0" w:line="240" w:lineRule="auto"/>
        <w:rPr>
          <w:rFonts w:cstheme="minorHAnsi"/>
          <w:b/>
          <w:u w:val="single"/>
        </w:rPr>
      </w:pPr>
    </w:p>
    <w:p w:rsidR="00DD7BA6" w:rsidRPr="007834CC" w:rsidRDefault="00DD7BA6" w:rsidP="001740D7">
      <w:pPr>
        <w:spacing w:after="0" w:line="240" w:lineRule="auto"/>
        <w:rPr>
          <w:rFonts w:cstheme="minorHAnsi"/>
          <w:b/>
          <w:u w:val="single"/>
        </w:rPr>
      </w:pPr>
      <w:r w:rsidRPr="007834CC">
        <w:rPr>
          <w:rFonts w:cstheme="minorHAnsi"/>
          <w:b/>
          <w:u w:val="single"/>
        </w:rPr>
        <w:t>Section VI – Process Assessment</w:t>
      </w:r>
    </w:p>
    <w:p w:rsidR="00115EA3" w:rsidRPr="007834CC" w:rsidRDefault="00115EA3" w:rsidP="001740D7">
      <w:pPr>
        <w:spacing w:after="0" w:line="240" w:lineRule="auto"/>
        <w:rPr>
          <w:rFonts w:cstheme="minorHAnsi"/>
          <w:i/>
        </w:rPr>
      </w:pPr>
    </w:p>
    <w:p w:rsidR="00DD7BA6" w:rsidRPr="007834CC" w:rsidRDefault="001740D7" w:rsidP="009A54C5">
      <w:pPr>
        <w:pStyle w:val="ListParagraph"/>
        <w:numPr>
          <w:ilvl w:val="0"/>
          <w:numId w:val="5"/>
        </w:numPr>
        <w:spacing w:after="0"/>
        <w:rPr>
          <w:rFonts w:cstheme="minorHAnsi"/>
          <w:b/>
        </w:rPr>
      </w:pPr>
      <w:r w:rsidRPr="007834CC">
        <w:rPr>
          <w:rFonts w:cstheme="minorHAnsi"/>
          <w:b/>
        </w:rPr>
        <w:t xml:space="preserve">How </w:t>
      </w:r>
      <w:r w:rsidR="00DD7BA6" w:rsidRPr="007834CC">
        <w:rPr>
          <w:rFonts w:cstheme="minorHAnsi"/>
          <w:b/>
        </w:rPr>
        <w:t xml:space="preserve">have the changes in the program review process this year worked for your area? </w:t>
      </w:r>
    </w:p>
    <w:p w:rsidR="00CE3A97" w:rsidRPr="007834CC" w:rsidRDefault="00CE3A97" w:rsidP="00F5718D">
      <w:pPr>
        <w:pStyle w:val="NoSpacing"/>
        <w:tabs>
          <w:tab w:val="left" w:pos="360"/>
        </w:tabs>
        <w:spacing w:line="276" w:lineRule="auto"/>
        <w:ind w:left="720"/>
        <w:rPr>
          <w:rFonts w:cstheme="minorHAnsi"/>
          <w:b/>
        </w:rPr>
      </w:pPr>
      <w:r w:rsidRPr="007834CC">
        <w:rPr>
          <w:rFonts w:cstheme="minorHAnsi"/>
          <w:color w:val="0070C0"/>
        </w:rPr>
        <w:t xml:space="preserve">The process continues to be </w:t>
      </w:r>
      <w:r w:rsidR="00F5718D" w:rsidRPr="007834CC">
        <w:rPr>
          <w:rFonts w:cstheme="minorHAnsi"/>
          <w:color w:val="0070C0"/>
        </w:rPr>
        <w:t xml:space="preserve">quite </w:t>
      </w:r>
      <w:r w:rsidRPr="007834CC">
        <w:rPr>
          <w:rFonts w:cstheme="minorHAnsi"/>
          <w:color w:val="0070C0"/>
        </w:rPr>
        <w:t>time</w:t>
      </w:r>
      <w:r w:rsidR="00F5718D" w:rsidRPr="007834CC">
        <w:rPr>
          <w:rFonts w:cstheme="minorHAnsi"/>
          <w:color w:val="0070C0"/>
        </w:rPr>
        <w:t xml:space="preserve"> consuming </w:t>
      </w:r>
      <w:r w:rsidR="00D80FE7" w:rsidRPr="007834CC">
        <w:rPr>
          <w:rFonts w:cstheme="minorHAnsi"/>
          <w:color w:val="0070C0"/>
        </w:rPr>
        <w:t>and takes</w:t>
      </w:r>
      <w:r w:rsidRPr="007834CC">
        <w:rPr>
          <w:rFonts w:cstheme="minorHAnsi"/>
          <w:color w:val="0070C0"/>
        </w:rPr>
        <w:t xml:space="preserve"> away from time spent preparing for classes and improving student learning.  Initiatives to improve the number of degrees and certificates and li</w:t>
      </w:r>
      <w:r w:rsidR="00F5718D" w:rsidRPr="007834CC">
        <w:rPr>
          <w:rFonts w:cstheme="minorHAnsi"/>
          <w:color w:val="0070C0"/>
        </w:rPr>
        <w:t>ke items require no funding but more and more time from engineering faculty</w:t>
      </w:r>
      <w:r w:rsidRPr="007834CC">
        <w:rPr>
          <w:rFonts w:cstheme="minorHAnsi"/>
          <w:color w:val="0070C0"/>
        </w:rPr>
        <w:t xml:space="preserve"> and others whose help will be required.  While the program review process is focused on improving student learning, it takes away from time to do so.   </w:t>
      </w:r>
      <w:r w:rsidR="00F5718D" w:rsidRPr="007834CC">
        <w:rPr>
          <w:rFonts w:cstheme="minorHAnsi"/>
          <w:color w:val="0070C0"/>
        </w:rPr>
        <w:t>T</w:t>
      </w:r>
      <w:r w:rsidRPr="007834CC">
        <w:rPr>
          <w:rFonts w:cstheme="minorHAnsi"/>
          <w:color w:val="0070C0"/>
        </w:rPr>
        <w:t xml:space="preserve">he value of the exercise </w:t>
      </w:r>
      <w:r w:rsidR="00F5718D" w:rsidRPr="007834CC">
        <w:rPr>
          <w:rFonts w:cstheme="minorHAnsi"/>
          <w:color w:val="0070C0"/>
        </w:rPr>
        <w:t>is understood</w:t>
      </w:r>
      <w:r w:rsidRPr="007834CC">
        <w:rPr>
          <w:rFonts w:cstheme="minorHAnsi"/>
          <w:color w:val="0070C0"/>
        </w:rPr>
        <w:t xml:space="preserve">, but </w:t>
      </w:r>
      <w:r w:rsidR="00F5718D" w:rsidRPr="007834CC">
        <w:rPr>
          <w:rFonts w:cstheme="minorHAnsi"/>
          <w:color w:val="0070C0"/>
        </w:rPr>
        <w:t>time built into the</w:t>
      </w:r>
      <w:r w:rsidRPr="007834CC">
        <w:rPr>
          <w:rFonts w:cstheme="minorHAnsi"/>
          <w:color w:val="0070C0"/>
        </w:rPr>
        <w:t xml:space="preserve"> work schedule to complete these tasks.</w:t>
      </w:r>
    </w:p>
    <w:p w:rsidR="00DD7BA6" w:rsidRPr="007834CC" w:rsidRDefault="00DD7BA6" w:rsidP="001740D7">
      <w:pPr>
        <w:pStyle w:val="ListParagraph"/>
        <w:spacing w:after="0" w:line="240" w:lineRule="auto"/>
        <w:ind w:left="1080"/>
        <w:jc w:val="both"/>
        <w:rPr>
          <w:rFonts w:cstheme="minorHAnsi"/>
          <w:b/>
        </w:rPr>
      </w:pPr>
    </w:p>
    <w:p w:rsidR="00DD7BA6" w:rsidRPr="007834CC" w:rsidRDefault="00DD7BA6" w:rsidP="009A54C5">
      <w:pPr>
        <w:pStyle w:val="ListParagraph"/>
        <w:numPr>
          <w:ilvl w:val="0"/>
          <w:numId w:val="5"/>
        </w:numPr>
        <w:spacing w:after="0" w:line="240" w:lineRule="auto"/>
        <w:jc w:val="both"/>
        <w:rPr>
          <w:rFonts w:cstheme="minorHAnsi"/>
          <w:color w:val="0070C0"/>
        </w:rPr>
      </w:pPr>
      <w:r w:rsidRPr="007834CC">
        <w:rPr>
          <w:rFonts w:cstheme="minorHAnsi"/>
          <w:b/>
        </w:rPr>
        <w:t xml:space="preserve"> How would you improve the program review process based on this experience?</w:t>
      </w:r>
      <w:r w:rsidR="00CE3A97" w:rsidRPr="007834CC">
        <w:rPr>
          <w:rFonts w:cstheme="minorHAnsi"/>
          <w:color w:val="0070C0"/>
        </w:rPr>
        <w:t xml:space="preserve">  </w:t>
      </w:r>
      <w:r w:rsidR="00F5718D" w:rsidRPr="007834CC">
        <w:rPr>
          <w:rFonts w:cstheme="minorHAnsi"/>
          <w:color w:val="0070C0"/>
        </w:rPr>
        <w:t>All f</w:t>
      </w:r>
      <w:r w:rsidR="00C801D4" w:rsidRPr="007834CC">
        <w:rPr>
          <w:rFonts w:cstheme="minorHAnsi"/>
          <w:color w:val="0070C0"/>
        </w:rPr>
        <w:t xml:space="preserve">aculty </w:t>
      </w:r>
      <w:r w:rsidR="00F5718D" w:rsidRPr="007834CC">
        <w:rPr>
          <w:rFonts w:cstheme="minorHAnsi"/>
          <w:color w:val="0070C0"/>
        </w:rPr>
        <w:t>preparing reports should get</w:t>
      </w:r>
      <w:r w:rsidR="00C801D4" w:rsidRPr="007834CC">
        <w:rPr>
          <w:rFonts w:cstheme="minorHAnsi"/>
          <w:color w:val="0070C0"/>
        </w:rPr>
        <w:t xml:space="preserve"> </w:t>
      </w:r>
      <w:r w:rsidR="00CE3A97" w:rsidRPr="007834CC">
        <w:rPr>
          <w:rFonts w:cstheme="minorHAnsi"/>
          <w:color w:val="0070C0"/>
        </w:rPr>
        <w:t>rel</w:t>
      </w:r>
      <w:r w:rsidR="00C801D4" w:rsidRPr="007834CC">
        <w:rPr>
          <w:rFonts w:cstheme="minorHAnsi"/>
          <w:color w:val="0070C0"/>
        </w:rPr>
        <w:t>ease time</w:t>
      </w:r>
      <w:r w:rsidR="00CE3A97" w:rsidRPr="007834CC">
        <w:rPr>
          <w:rFonts w:cstheme="minorHAnsi"/>
          <w:color w:val="0070C0"/>
        </w:rPr>
        <w:t xml:space="preserve"> </w:t>
      </w:r>
      <w:r w:rsidR="00C801D4" w:rsidRPr="007834CC">
        <w:rPr>
          <w:rFonts w:cstheme="minorHAnsi"/>
          <w:color w:val="0070C0"/>
        </w:rPr>
        <w:t xml:space="preserve">to </w:t>
      </w:r>
      <w:r w:rsidR="00CE3A97" w:rsidRPr="007834CC">
        <w:rPr>
          <w:rFonts w:cstheme="minorHAnsi"/>
          <w:color w:val="0070C0"/>
        </w:rPr>
        <w:t>review and comment on data</w:t>
      </w:r>
      <w:r w:rsidR="00C801D4" w:rsidRPr="007834CC">
        <w:rPr>
          <w:rFonts w:cstheme="minorHAnsi"/>
          <w:color w:val="0070C0"/>
        </w:rPr>
        <w:t>, write the report</w:t>
      </w:r>
      <w:r w:rsidR="00CE3A97" w:rsidRPr="007834CC">
        <w:rPr>
          <w:rFonts w:cstheme="minorHAnsi"/>
          <w:color w:val="0070C0"/>
        </w:rPr>
        <w:t xml:space="preserve"> and to prepare </w:t>
      </w:r>
      <w:r w:rsidR="00F5718D" w:rsidRPr="007834CC">
        <w:rPr>
          <w:rFonts w:cstheme="minorHAnsi"/>
          <w:color w:val="0070C0"/>
        </w:rPr>
        <w:t xml:space="preserve">for </w:t>
      </w:r>
      <w:r w:rsidR="00CE3A97" w:rsidRPr="007834CC">
        <w:rPr>
          <w:rFonts w:cstheme="minorHAnsi"/>
          <w:color w:val="0070C0"/>
        </w:rPr>
        <w:t xml:space="preserve">and attend division meeting to present </w:t>
      </w:r>
      <w:r w:rsidR="00C801D4" w:rsidRPr="007834CC">
        <w:rPr>
          <w:rFonts w:cstheme="minorHAnsi"/>
          <w:color w:val="0070C0"/>
        </w:rPr>
        <w:t>initiatives</w:t>
      </w:r>
      <w:r w:rsidR="00F5718D" w:rsidRPr="007834CC">
        <w:rPr>
          <w:rFonts w:cstheme="minorHAnsi"/>
          <w:color w:val="0070C0"/>
        </w:rPr>
        <w:t xml:space="preserve"> to the division</w:t>
      </w:r>
      <w:r w:rsidR="00CE3A97" w:rsidRPr="007834CC">
        <w:rPr>
          <w:rFonts w:cstheme="minorHAnsi"/>
          <w:color w:val="0070C0"/>
        </w:rPr>
        <w:t>.</w:t>
      </w:r>
    </w:p>
    <w:p w:rsidR="00AC49B2" w:rsidRPr="007834CC" w:rsidRDefault="00AC49B2" w:rsidP="00AC49B2">
      <w:pPr>
        <w:pStyle w:val="ListParagraph"/>
        <w:rPr>
          <w:rFonts w:cstheme="minorHAnsi"/>
          <w:b/>
        </w:rPr>
      </w:pPr>
    </w:p>
    <w:p w:rsidR="00AC49B2" w:rsidRPr="007834CC" w:rsidRDefault="00AC49B2" w:rsidP="009A54C5">
      <w:pPr>
        <w:pStyle w:val="ListParagraph"/>
        <w:numPr>
          <w:ilvl w:val="0"/>
          <w:numId w:val="5"/>
        </w:numPr>
        <w:spacing w:after="0" w:line="240" w:lineRule="auto"/>
        <w:jc w:val="both"/>
        <w:rPr>
          <w:rFonts w:cstheme="minorHAnsi"/>
          <w:b/>
        </w:rPr>
      </w:pPr>
      <w:r w:rsidRPr="007834CC">
        <w:rPr>
          <w:rFonts w:cstheme="minorHAnsi"/>
          <w:b/>
        </w:rPr>
        <w:t>Appeals</w:t>
      </w:r>
    </w:p>
    <w:p w:rsidR="00AC49B2" w:rsidRPr="007834CC" w:rsidRDefault="00AC49B2" w:rsidP="00AC49B2">
      <w:pPr>
        <w:pStyle w:val="ListParagraph"/>
        <w:rPr>
          <w:rFonts w:cstheme="minorHAnsi"/>
          <w:b/>
        </w:rPr>
      </w:pPr>
    </w:p>
    <w:p w:rsidR="006D2D30" w:rsidRPr="007834CC" w:rsidRDefault="006D2D30" w:rsidP="006D2D30">
      <w:pPr>
        <w:pStyle w:val="ListParagraph"/>
        <w:spacing w:after="0" w:line="240" w:lineRule="auto"/>
        <w:jc w:val="both"/>
        <w:rPr>
          <w:rFonts w:cstheme="minorHAnsi"/>
        </w:rPr>
      </w:pPr>
      <w:r w:rsidRPr="007834CC">
        <w:rPr>
          <w:rFonts w:cstheme="minorHAnsi"/>
        </w:rPr>
        <w:t xml:space="preserve">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  </w:t>
      </w:r>
    </w:p>
    <w:p w:rsidR="00AC49B2" w:rsidRPr="007834CC" w:rsidRDefault="00AC49B2" w:rsidP="00AC49B2">
      <w:pPr>
        <w:pStyle w:val="ListParagraph"/>
        <w:spacing w:after="0" w:line="240" w:lineRule="auto"/>
        <w:jc w:val="both"/>
        <w:rPr>
          <w:rFonts w:cstheme="minorHAnsi"/>
        </w:rPr>
      </w:pPr>
    </w:p>
    <w:p w:rsidR="00AC49B2" w:rsidRPr="007834CC" w:rsidRDefault="00AC49B2" w:rsidP="00AC49B2">
      <w:pPr>
        <w:pStyle w:val="ListParagraph"/>
        <w:spacing w:after="0" w:line="240" w:lineRule="auto"/>
        <w:jc w:val="both"/>
        <w:rPr>
          <w:rFonts w:cstheme="minorHAnsi"/>
        </w:rPr>
      </w:pPr>
      <w:r w:rsidRPr="007834CC">
        <w:rPr>
          <w:rFonts w:cstheme="minorHAnsi"/>
        </w:rPr>
        <w:lastRenderedPageBreak/>
        <w:t xml:space="preserve">If you choose to appeal, please complete the </w:t>
      </w:r>
      <w:r w:rsidR="00D77FA8" w:rsidRPr="007834CC">
        <w:rPr>
          <w:rFonts w:cstheme="minorHAnsi"/>
        </w:rPr>
        <w:t>Appeals</w:t>
      </w:r>
      <w:r w:rsidRPr="007834CC">
        <w:rPr>
          <w:rFonts w:cstheme="minorHAnsi"/>
        </w:rPr>
        <w:t xml:space="preserve"> form</w:t>
      </w:r>
      <w:r w:rsidR="00D77FA8" w:rsidRPr="007834CC">
        <w:rPr>
          <w:rFonts w:cstheme="minorHAnsi"/>
        </w:rPr>
        <w:t xml:space="preserve"> (Appendix E)</w:t>
      </w:r>
      <w:r w:rsidRPr="007834CC">
        <w:rPr>
          <w:rFonts w:cstheme="minorHAnsi"/>
        </w:rPr>
        <w:t xml:space="preserve"> that explains and supports your position.  Forms are located at the Program Review VC website.</w:t>
      </w:r>
    </w:p>
    <w:p w:rsidR="00AC49B2" w:rsidRPr="007834CC" w:rsidRDefault="00AC49B2" w:rsidP="00AC49B2">
      <w:pPr>
        <w:pStyle w:val="ListParagraph"/>
        <w:spacing w:after="0" w:line="240" w:lineRule="auto"/>
        <w:jc w:val="both"/>
        <w:rPr>
          <w:rFonts w:cstheme="minorHAnsi"/>
        </w:rPr>
      </w:pPr>
    </w:p>
    <w:p w:rsidR="00AC49B2" w:rsidRPr="007834CC" w:rsidRDefault="00AC49B2" w:rsidP="00AC49B2">
      <w:pPr>
        <w:pStyle w:val="ListParagraph"/>
        <w:spacing w:after="0" w:line="240" w:lineRule="auto"/>
        <w:jc w:val="both"/>
        <w:rPr>
          <w:rFonts w:cstheme="minorHAnsi"/>
        </w:rPr>
      </w:pPr>
      <w:r w:rsidRPr="007834CC">
        <w:rPr>
          <w:rFonts w:cstheme="minorHAnsi"/>
        </w:rPr>
        <w:t>The appeal will be handled at the next higher level of the program review process.</w:t>
      </w:r>
    </w:p>
    <w:p w:rsidR="00EF2620" w:rsidRPr="007834CC" w:rsidRDefault="00EF2620" w:rsidP="00DC541D">
      <w:pPr>
        <w:spacing w:after="0"/>
        <w:rPr>
          <w:rFonts w:cstheme="minorHAnsi"/>
          <w:b/>
          <w:u w:val="single"/>
        </w:rPr>
      </w:pPr>
    </w:p>
    <w:p w:rsidR="00E26556" w:rsidRPr="007834CC" w:rsidRDefault="00847D2E" w:rsidP="00DC541D">
      <w:pPr>
        <w:spacing w:after="0"/>
        <w:rPr>
          <w:rFonts w:cstheme="minorHAnsi"/>
          <w:u w:val="single"/>
        </w:rPr>
      </w:pPr>
      <w:r w:rsidRPr="007834CC">
        <w:rPr>
          <w:rFonts w:cstheme="minorHAnsi"/>
          <w:b/>
          <w:u w:val="single"/>
        </w:rPr>
        <w:t xml:space="preserve">VII </w:t>
      </w:r>
      <w:r w:rsidR="004F3A99" w:rsidRPr="007834CC">
        <w:rPr>
          <w:rFonts w:cstheme="minorHAnsi"/>
          <w:b/>
          <w:u w:val="single"/>
        </w:rPr>
        <w:t>–</w:t>
      </w:r>
      <w:r w:rsidRPr="007834CC">
        <w:rPr>
          <w:rFonts w:cstheme="minorHAnsi"/>
          <w:b/>
          <w:u w:val="single"/>
        </w:rPr>
        <w:t xml:space="preserve"> </w:t>
      </w:r>
      <w:r w:rsidR="00004EF2" w:rsidRPr="007834CC">
        <w:rPr>
          <w:rFonts w:cstheme="minorHAnsi"/>
          <w:b/>
          <w:u w:val="single"/>
        </w:rPr>
        <w:t>Submission Verification</w:t>
      </w:r>
    </w:p>
    <w:p w:rsidR="00E26556" w:rsidRPr="007834CC" w:rsidRDefault="00EF2620" w:rsidP="00DC541D">
      <w:pPr>
        <w:spacing w:after="0"/>
        <w:rPr>
          <w:rFonts w:cstheme="minorHAnsi"/>
          <w:i/>
        </w:rPr>
      </w:pPr>
      <w:r w:rsidRPr="007834CC">
        <w:rPr>
          <w:rFonts w:cstheme="minorHAnsi"/>
          <w:i/>
        </w:rPr>
        <w:t>Instructions:  Please complete the following section:</w:t>
      </w:r>
    </w:p>
    <w:p w:rsidR="00EF2620" w:rsidRPr="007834CC" w:rsidRDefault="00EF2620" w:rsidP="00DC541D">
      <w:pPr>
        <w:spacing w:after="0"/>
        <w:rPr>
          <w:rFonts w:cstheme="minorHAnsi"/>
          <w:b/>
        </w:rPr>
      </w:pPr>
    </w:p>
    <w:p w:rsidR="00E26556" w:rsidRPr="007834CC" w:rsidRDefault="00E26556" w:rsidP="00DC541D">
      <w:pPr>
        <w:spacing w:after="0"/>
        <w:rPr>
          <w:rFonts w:cstheme="minorHAnsi"/>
          <w:b/>
        </w:rPr>
      </w:pPr>
      <w:r w:rsidRPr="007834CC">
        <w:rPr>
          <w:rFonts w:cstheme="minorHAnsi"/>
          <w:b/>
        </w:rPr>
        <w:t>Program/Department:</w:t>
      </w:r>
      <w:r w:rsidR="00F460A1" w:rsidRPr="007834CC">
        <w:rPr>
          <w:rFonts w:cstheme="minorHAnsi"/>
          <w:color w:val="0070C0"/>
        </w:rPr>
        <w:t>Engineering</w:t>
      </w:r>
    </w:p>
    <w:p w:rsidR="00E26556" w:rsidRPr="007834CC" w:rsidRDefault="00E26556" w:rsidP="00DC541D">
      <w:pPr>
        <w:spacing w:after="0"/>
        <w:rPr>
          <w:rFonts w:cstheme="minorHAnsi"/>
        </w:rPr>
      </w:pPr>
      <w:r w:rsidRPr="007834CC">
        <w:rPr>
          <w:rFonts w:cstheme="minorHAnsi"/>
          <w:b/>
        </w:rPr>
        <w:t xml:space="preserve">Preparer:    </w:t>
      </w:r>
      <w:r w:rsidR="00F460A1" w:rsidRPr="007834CC">
        <w:rPr>
          <w:rFonts w:cstheme="minorHAnsi"/>
          <w:color w:val="0070C0"/>
        </w:rPr>
        <w:t>Michelle Millea</w:t>
      </w:r>
    </w:p>
    <w:p w:rsidR="000B68B9" w:rsidRPr="007834CC" w:rsidRDefault="00E26556" w:rsidP="00DC541D">
      <w:pPr>
        <w:spacing w:after="0"/>
        <w:rPr>
          <w:rFonts w:cstheme="minorHAnsi"/>
          <w:b/>
        </w:rPr>
      </w:pPr>
      <w:r w:rsidRPr="007834CC">
        <w:rPr>
          <w:rFonts w:cstheme="minorHAnsi"/>
          <w:b/>
        </w:rPr>
        <w:t xml:space="preserve">Dates met (include email discussions):  </w:t>
      </w:r>
      <w:r w:rsidR="00F460A1" w:rsidRPr="007834CC">
        <w:rPr>
          <w:rFonts w:cstheme="minorHAnsi"/>
          <w:b/>
        </w:rPr>
        <w:t xml:space="preserve">  </w:t>
      </w:r>
      <w:r w:rsidR="00F4339C">
        <w:rPr>
          <w:rFonts w:cstheme="minorHAnsi"/>
          <w:b/>
        </w:rPr>
        <w:t>OCT 15, DEC 3, 15,  FEB 2, 4, 11, 25, MAR 2, 4, 5, 18, 20, 23</w:t>
      </w:r>
    </w:p>
    <w:p w:rsidR="004F3A99" w:rsidRPr="007834CC" w:rsidRDefault="004F3A99" w:rsidP="00DC541D">
      <w:pPr>
        <w:spacing w:after="0"/>
        <w:rPr>
          <w:rFonts w:cstheme="minorHAnsi"/>
          <w:color w:val="0070C0"/>
        </w:rPr>
      </w:pPr>
      <w:r w:rsidRPr="007834CC">
        <w:rPr>
          <w:rFonts w:cstheme="minorHAnsi"/>
          <w:b/>
        </w:rPr>
        <w:t>List of Faculty who participated in the program Review Process:</w:t>
      </w:r>
      <w:r w:rsidR="00F460A1" w:rsidRPr="007834CC">
        <w:rPr>
          <w:rFonts w:cstheme="minorHAnsi"/>
          <w:b/>
        </w:rPr>
        <w:t xml:space="preserve">  </w:t>
      </w:r>
      <w:r w:rsidR="00F460A1" w:rsidRPr="007834CC">
        <w:rPr>
          <w:rFonts w:cstheme="minorHAnsi"/>
          <w:color w:val="0070C0"/>
        </w:rPr>
        <w:t>Michelle Millea and George Warren</w:t>
      </w:r>
    </w:p>
    <w:p w:rsidR="004F3A99" w:rsidRPr="007834CC" w:rsidRDefault="004F3A99" w:rsidP="00DC541D">
      <w:pPr>
        <w:spacing w:after="0"/>
        <w:rPr>
          <w:rFonts w:cstheme="minorHAnsi"/>
        </w:rPr>
      </w:pPr>
    </w:p>
    <w:p w:rsidR="004F3A99" w:rsidRPr="007834CC" w:rsidRDefault="004F3A99" w:rsidP="00DC541D">
      <w:pPr>
        <w:spacing w:after="0"/>
        <w:rPr>
          <w:rFonts w:cstheme="minorHAnsi"/>
        </w:rPr>
      </w:pPr>
    </w:p>
    <w:p w:rsidR="00E26556" w:rsidRPr="007834CC" w:rsidRDefault="00E26556" w:rsidP="00DC541D">
      <w:pPr>
        <w:spacing w:after="0"/>
        <w:rPr>
          <w:rFonts w:cstheme="minorHAnsi"/>
        </w:rPr>
      </w:pPr>
    </w:p>
    <w:p w:rsidR="00E26556" w:rsidRPr="007834CC" w:rsidRDefault="00312FE6" w:rsidP="00DC541D">
      <w:pPr>
        <w:spacing w:after="0"/>
        <w:rPr>
          <w:rFonts w:cstheme="minorHAnsi"/>
        </w:rPr>
      </w:pPr>
      <w:sdt>
        <w:sdtPr>
          <w:rPr>
            <w:rFonts w:cstheme="minorHAnsi"/>
          </w:rPr>
          <w:id w:val="13994981"/>
        </w:sdtPr>
        <w:sdtContent>
          <w:r w:rsidR="00F460A1" w:rsidRPr="007834CC">
            <w:rPr>
              <w:rFonts w:eastAsia="MS Gothic" w:cstheme="minorHAnsi"/>
            </w:rPr>
            <w:t>X</w:t>
          </w:r>
        </w:sdtContent>
      </w:sdt>
      <w:r w:rsidR="00EF2620" w:rsidRPr="007834CC">
        <w:rPr>
          <w:rFonts w:cstheme="minorHAnsi"/>
        </w:rPr>
        <w:t xml:space="preserve">  </w:t>
      </w:r>
      <w:r w:rsidR="00E26556" w:rsidRPr="007834CC">
        <w:rPr>
          <w:rFonts w:cstheme="minorHAnsi"/>
          <w:b/>
        </w:rPr>
        <w:t xml:space="preserve">Preparer </w:t>
      </w:r>
      <w:r w:rsidR="004F3A99" w:rsidRPr="007834CC">
        <w:rPr>
          <w:rFonts w:cstheme="minorHAnsi"/>
          <w:b/>
        </w:rPr>
        <w:t xml:space="preserve">Verification:  </w:t>
      </w:r>
      <w:r w:rsidR="004F3A99" w:rsidRPr="007834CC">
        <w:rPr>
          <w:rFonts w:cstheme="minorHAnsi"/>
        </w:rPr>
        <w:t>I verify that this program document</w:t>
      </w:r>
      <w:r w:rsidR="00032811" w:rsidRPr="007834CC">
        <w:rPr>
          <w:rFonts w:cstheme="minorHAnsi"/>
        </w:rPr>
        <w:t xml:space="preserve"> was completed in accordance with the program review process.</w:t>
      </w:r>
      <w:r w:rsidR="00E26556" w:rsidRPr="007834CC">
        <w:rPr>
          <w:rFonts w:cstheme="minorHAnsi"/>
        </w:rPr>
        <w:t xml:space="preserve"> </w:t>
      </w:r>
    </w:p>
    <w:p w:rsidR="00EF2620" w:rsidRPr="007834CC" w:rsidRDefault="00EF2620" w:rsidP="00DC541D">
      <w:pPr>
        <w:spacing w:after="0"/>
        <w:rPr>
          <w:rFonts w:cstheme="minorHAnsi"/>
          <w:b/>
        </w:rPr>
      </w:pPr>
    </w:p>
    <w:p w:rsidR="0006522C" w:rsidRPr="007834CC" w:rsidRDefault="00312FE6" w:rsidP="002A5820">
      <w:pPr>
        <w:spacing w:after="0"/>
        <w:rPr>
          <w:rFonts w:cstheme="minorHAnsi"/>
        </w:rPr>
      </w:pPr>
      <w:sdt>
        <w:sdtPr>
          <w:rPr>
            <w:rFonts w:cstheme="minorHAnsi"/>
          </w:rPr>
          <w:id w:val="13994982"/>
        </w:sdtPr>
        <w:sdtContent>
          <w:r w:rsidR="00EF2620" w:rsidRPr="007834CC">
            <w:rPr>
              <w:rFonts w:eastAsia="MS Gothic" w:hAnsi="MS Gothic" w:cstheme="minorHAnsi"/>
            </w:rPr>
            <w:t>☐</w:t>
          </w:r>
        </w:sdtContent>
      </w:sdt>
      <w:r w:rsidR="00EF2620" w:rsidRPr="007834CC">
        <w:rPr>
          <w:rFonts w:cstheme="minorHAnsi"/>
        </w:rPr>
        <w:t xml:space="preserve">  </w:t>
      </w:r>
      <w:r w:rsidR="001747EA" w:rsidRPr="007834CC">
        <w:rPr>
          <w:rFonts w:cstheme="minorHAnsi"/>
          <w:b/>
        </w:rPr>
        <w:t xml:space="preserve">Dean </w:t>
      </w:r>
      <w:r w:rsidR="00EF2620" w:rsidRPr="007834CC">
        <w:rPr>
          <w:rFonts w:cstheme="minorHAnsi"/>
          <w:b/>
        </w:rPr>
        <w:t>Verification</w:t>
      </w:r>
      <w:r w:rsidR="00032811" w:rsidRPr="007834CC">
        <w:rPr>
          <w:rFonts w:cstheme="minorHAnsi"/>
          <w:b/>
        </w:rPr>
        <w:t xml:space="preserve">:  </w:t>
      </w:r>
      <w:r w:rsidR="00EF2620" w:rsidRPr="007834CC">
        <w:rPr>
          <w:rFonts w:cstheme="minorHAnsi"/>
        </w:rPr>
        <w:t>I verify that I have reviewed this program review document and find it complete.</w:t>
      </w:r>
      <w:r w:rsidR="006D2D30" w:rsidRPr="007834CC">
        <w:rPr>
          <w:rFonts w:cstheme="minorHAnsi"/>
        </w:rPr>
        <w:t xml:space="preserve">  Dean may also provide comments (optional):</w:t>
      </w:r>
    </w:p>
    <w:p w:rsidR="002A5820" w:rsidRPr="007834CC" w:rsidRDefault="007834CC" w:rsidP="0032583D">
      <w:pPr>
        <w:rPr>
          <w:rFonts w:cstheme="minorHAnsi"/>
          <w:b/>
          <w:color w:val="984806" w:themeColor="accent6" w:themeShade="80"/>
        </w:rPr>
      </w:pPr>
      <w:r>
        <w:rPr>
          <w:rFonts w:cstheme="minorHAnsi"/>
        </w:rPr>
        <w:br w:type="page"/>
      </w:r>
      <w:r w:rsidR="00DC0A0A">
        <w:rPr>
          <w:rFonts w:cstheme="minorHAnsi"/>
          <w:b/>
          <w:noProof/>
          <w:color w:val="984806" w:themeColor="accent6" w:themeShade="80"/>
        </w:rPr>
        <w:lastRenderedPageBreak/>
        <mc:AlternateContent>
          <mc:Choice Requires="wps">
            <w:drawing>
              <wp:anchor distT="0" distB="0" distL="114300" distR="114300" simplePos="0" relativeHeight="251669504" behindDoc="0" locked="0" layoutInCell="1" allowOverlap="1">
                <wp:simplePos x="0" y="0"/>
                <wp:positionH relativeFrom="column">
                  <wp:posOffset>5494020</wp:posOffset>
                </wp:positionH>
                <wp:positionV relativeFrom="paragraph">
                  <wp:posOffset>-1033780</wp:posOffset>
                </wp:positionV>
                <wp:extent cx="852805" cy="365760"/>
                <wp:effectExtent l="0" t="0" r="4445"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
                              <w:t>Appendix-A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32.6pt;margin-top:-81.4pt;width:67.1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" stroked="f">
                <v:textbox>
                  <w:txbxContent>
                    <w:p w:rsidR="00312FE6" w:rsidRDefault="00312FE6">
                      <w:r>
                        <w:t>Appendix-A</w:t>
                      </w:r>
                    </w:p>
                  </w:txbxContent>
                </v:textbox>
              </v:shape>
            </w:pict>
          </mc:Fallback>
        </mc:AlternateContent>
      </w:r>
      <w:r w:rsidR="00DC0A0A">
        <w:rPr>
          <w:rFonts w:cstheme="minorHAnsi"/>
          <w:b/>
          <w:noProof/>
          <w:color w:val="984806" w:themeColor="accent6" w:themeShade="80"/>
        </w:rPr>
        <mc:AlternateContent>
          <mc:Choice Requires="wps">
            <w:drawing>
              <wp:anchor distT="0" distB="0" distL="114300" distR="114300" simplePos="0" relativeHeight="251661312" behindDoc="0" locked="0" layoutInCell="1" allowOverlap="1">
                <wp:simplePos x="0" y="0"/>
                <wp:positionH relativeFrom="column">
                  <wp:posOffset>-492125</wp:posOffset>
                </wp:positionH>
                <wp:positionV relativeFrom="paragraph">
                  <wp:posOffset>467360</wp:posOffset>
                </wp:positionV>
                <wp:extent cx="6878955" cy="446405"/>
                <wp:effectExtent l="19050" t="19050" r="17145" b="1079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4640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2FE6" w:rsidRDefault="00312FE6" w:rsidP="00325367">
                            <w:pPr>
                              <w:tabs>
                                <w:tab w:val="center" w:pos="5220"/>
                              </w:tabs>
                              <w:spacing w:after="0" w:line="240" w:lineRule="auto"/>
                              <w:rPr>
                                <w:rFonts w:ascii="Tahoma" w:hAnsi="Tahoma" w:cs="Tahoma"/>
                                <w:b/>
                                <w:sz w:val="32"/>
                                <w:szCs w:val="32"/>
                              </w:rPr>
                            </w:pPr>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r w:rsidRPr="009726DB">
                              <w:rPr>
                                <w:rFonts w:ascii="Tahoma" w:hAnsi="Tahoma" w:cs="Tahoma"/>
                                <w:b/>
                                <w:sz w:val="28"/>
                                <w:szCs w:val="28"/>
                              </w:rPr>
                              <w:t>Status report and accomplishments from prior year</w:t>
                            </w:r>
                          </w:p>
                          <w:p w:rsidR="00312FE6" w:rsidRPr="00D759E3" w:rsidRDefault="00312FE6" w:rsidP="00325367">
                            <w:pPr>
                              <w:jc w:val="center"/>
                              <w:rPr>
                                <w:rFonts w:ascii="Tahoma" w:hAnsi="Tahoma" w:cs="Tahoma"/>
                                <w:b/>
                                <w:sz w:val="20"/>
                                <w:szCs w:val="20"/>
                              </w:rPr>
                            </w:pPr>
                            <w:r>
                              <w:rPr>
                                <w:rFonts w:ascii="Tahoma" w:hAnsi="Tahoma" w:cs="Tahoma"/>
                                <w:b/>
                                <w:sz w:val="32"/>
                                <w:szCs w:val="32"/>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margin-left:-38.75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QstCO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312FE6" w:rsidRDefault="00312FE6" w:rsidP="00325367">
                      <w:pPr>
                        <w:tabs>
                          <w:tab w:val="center" w:pos="5220"/>
                        </w:tabs>
                        <w:spacing w:after="0" w:line="240" w:lineRule="auto"/>
                        <w:rPr>
                          <w:rFonts w:ascii="Tahoma" w:hAnsi="Tahoma" w:cs="Tahoma"/>
                          <w:b/>
                          <w:sz w:val="32"/>
                          <w:szCs w:val="32"/>
                        </w:rPr>
                      </w:pPr>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r w:rsidRPr="009726DB">
                        <w:rPr>
                          <w:rFonts w:ascii="Tahoma" w:hAnsi="Tahoma" w:cs="Tahoma"/>
                          <w:b/>
                          <w:sz w:val="28"/>
                          <w:szCs w:val="28"/>
                        </w:rPr>
                        <w:t>Status report and accomplishments from prior year</w:t>
                      </w:r>
                    </w:p>
                    <w:p w:rsidR="00312FE6" w:rsidRPr="00D759E3" w:rsidRDefault="00312FE6" w:rsidP="00325367">
                      <w:pPr>
                        <w:jc w:val="center"/>
                        <w:rPr>
                          <w:rFonts w:ascii="Tahoma" w:hAnsi="Tahoma" w:cs="Tahoma"/>
                          <w:b/>
                          <w:sz w:val="20"/>
                          <w:szCs w:val="20"/>
                        </w:rPr>
                      </w:pPr>
                      <w:r>
                        <w:rPr>
                          <w:rFonts w:ascii="Tahoma" w:hAnsi="Tahoma" w:cs="Tahoma"/>
                          <w:b/>
                          <w:sz w:val="32"/>
                          <w:szCs w:val="32"/>
                        </w:rPr>
                        <w:t>o</w:t>
                      </w:r>
                    </w:p>
                  </w:txbxContent>
                </v:textbox>
              </v:shape>
            </w:pict>
          </mc:Fallback>
        </mc:AlternateContent>
      </w:r>
      <w:r w:rsidR="002A5820" w:rsidRPr="007834CC">
        <w:rPr>
          <w:rFonts w:cstheme="minorHAnsi"/>
          <w:b/>
          <w:color w:val="984806" w:themeColor="accent6" w:themeShade="80"/>
        </w:rPr>
        <w:t>Program Review Process Map</w:t>
      </w:r>
    </w:p>
    <w:p w:rsidR="002A5820" w:rsidRPr="007834CC" w:rsidRDefault="00DC0A0A" w:rsidP="00325367">
      <w:pPr>
        <w:jc w:val="center"/>
        <w:rPr>
          <w:rFonts w:cstheme="minorHAnsi"/>
          <w:b/>
        </w:rPr>
      </w:pPr>
      <w:r>
        <w:rPr>
          <w:rFonts w:cstheme="minorHAnsi"/>
          <w:b/>
          <w:noProof/>
        </w:rPr>
        <mc:AlternateContent>
          <mc:Choice Requires="wps">
            <w:drawing>
              <wp:anchor distT="0" distB="0" distL="114300" distR="114300" simplePos="0" relativeHeight="251696128" behindDoc="1" locked="0" layoutInCell="1" allowOverlap="1">
                <wp:simplePos x="0" y="0"/>
                <wp:positionH relativeFrom="column">
                  <wp:posOffset>-515620</wp:posOffset>
                </wp:positionH>
                <wp:positionV relativeFrom="paragraph">
                  <wp:posOffset>1087120</wp:posOffset>
                </wp:positionV>
                <wp:extent cx="6931660" cy="2454275"/>
                <wp:effectExtent l="19050" t="19050" r="21590" b="22225"/>
                <wp:wrapTight wrapText="bothSides">
                  <wp:wrapPolygon edited="0">
                    <wp:start x="831" y="-168"/>
                    <wp:lineTo x="-59" y="-168"/>
                    <wp:lineTo x="-59" y="19784"/>
                    <wp:lineTo x="475" y="21293"/>
                    <wp:lineTo x="772" y="21628"/>
                    <wp:lineTo x="20777" y="21628"/>
                    <wp:lineTo x="21133" y="21293"/>
                    <wp:lineTo x="21608" y="18945"/>
                    <wp:lineTo x="21608" y="1677"/>
                    <wp:lineTo x="21014" y="-168"/>
                    <wp:lineTo x="20717" y="-168"/>
                    <wp:lineTo x="831" y="-168"/>
                  </wp:wrapPolygon>
                </wp:wrapTight>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2454275"/>
                        </a:xfrm>
                        <a:prstGeom prst="flowChartAlternateProcess">
                          <a:avLst/>
                        </a:prstGeom>
                        <a:solidFill>
                          <a:schemeClr val="bg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2FE6" w:rsidRPr="006572BC" w:rsidRDefault="00312FE6" w:rsidP="00C31239">
                            <w:pPr>
                              <w:tabs>
                                <w:tab w:val="center" w:pos="5220"/>
                              </w:tabs>
                              <w:spacing w:after="0"/>
                              <w:rPr>
                                <w:rFonts w:ascii="Tahoma" w:hAnsi="Tahoma" w:cs="Tahoma"/>
                                <w:b/>
                                <w:sz w:val="16"/>
                                <w:szCs w:val="16"/>
                              </w:rPr>
                            </w:pPr>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312FE6" w:rsidRDefault="00312FE6" w:rsidP="009A54C5">
                            <w:pPr>
                              <w:pStyle w:val="ListParagraph"/>
                              <w:numPr>
                                <w:ilvl w:val="0"/>
                                <w:numId w:val="1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312FE6" w:rsidRPr="00DC560F" w:rsidRDefault="00312FE6" w:rsidP="009A54C5">
                            <w:pPr>
                              <w:pStyle w:val="ListParagraph"/>
                              <w:numPr>
                                <w:ilvl w:val="0"/>
                                <w:numId w:val="1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312FE6" w:rsidTr="00AD5196">
                              <w:trPr>
                                <w:trHeight w:val="350"/>
                              </w:trPr>
                              <w:tc>
                                <w:tcPr>
                                  <w:tcW w:w="1620" w:type="dxa"/>
                                </w:tcPr>
                                <w:p w:rsidR="00312FE6" w:rsidRPr="00574C08" w:rsidRDefault="00312FE6" w:rsidP="009A54C5">
                                  <w:pPr>
                                    <w:pStyle w:val="ListParagraph"/>
                                    <w:numPr>
                                      <w:ilvl w:val="0"/>
                                      <w:numId w:val="13"/>
                                    </w:numPr>
                                    <w:ind w:left="0"/>
                                    <w:rPr>
                                      <w:rFonts w:ascii="Tahoma" w:hAnsi="Tahoma" w:cs="Tahoma"/>
                                      <w:b/>
                                      <w:sz w:val="24"/>
                                      <w:szCs w:val="24"/>
                                    </w:rPr>
                                  </w:pPr>
                                  <w:r w:rsidRPr="00574C08">
                                    <w:rPr>
                                      <w:rFonts w:ascii="Tahoma" w:hAnsi="Tahoma" w:cs="Tahoma"/>
                                      <w:b/>
                                      <w:sz w:val="24"/>
                                      <w:szCs w:val="24"/>
                                    </w:rPr>
                                    <w:t>A.  SLO’s</w:t>
                                  </w:r>
                                </w:p>
                              </w:tc>
                              <w:tc>
                                <w:tcPr>
                                  <w:tcW w:w="2070" w:type="dxa"/>
                                </w:tcPr>
                                <w:p w:rsidR="00312FE6" w:rsidRPr="00574C08" w:rsidRDefault="00312FE6" w:rsidP="009A54C5">
                                  <w:pPr>
                                    <w:pStyle w:val="ListParagraph"/>
                                    <w:numPr>
                                      <w:ilvl w:val="0"/>
                                      <w:numId w:val="13"/>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312FE6" w:rsidRPr="00574C08" w:rsidRDefault="00312FE6" w:rsidP="009A54C5">
                                  <w:pPr>
                                    <w:pStyle w:val="ListParagraph"/>
                                    <w:numPr>
                                      <w:ilvl w:val="0"/>
                                      <w:numId w:val="13"/>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312FE6" w:rsidRPr="00574C08" w:rsidRDefault="00312FE6" w:rsidP="009A54C5">
                                  <w:pPr>
                                    <w:pStyle w:val="ListParagraph"/>
                                    <w:numPr>
                                      <w:ilvl w:val="0"/>
                                      <w:numId w:val="13"/>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312FE6" w:rsidRPr="00574C08" w:rsidRDefault="00312FE6" w:rsidP="009A54C5">
                                  <w:pPr>
                                    <w:pStyle w:val="ListParagraph"/>
                                    <w:numPr>
                                      <w:ilvl w:val="0"/>
                                      <w:numId w:val="13"/>
                                    </w:numPr>
                                    <w:ind w:left="0"/>
                                    <w:rPr>
                                      <w:rFonts w:ascii="Tahoma" w:hAnsi="Tahoma" w:cs="Tahoma"/>
                                      <w:b/>
                                      <w:sz w:val="24"/>
                                      <w:szCs w:val="24"/>
                                    </w:rPr>
                                  </w:pPr>
                                  <w:r w:rsidRPr="00574C08">
                                    <w:rPr>
                                      <w:rFonts w:ascii="Tahoma" w:hAnsi="Tahoma" w:cs="Tahoma"/>
                                      <w:b/>
                                      <w:sz w:val="24"/>
                                      <w:szCs w:val="24"/>
                                    </w:rPr>
                                    <w:t xml:space="preserve"> E.  Other</w:t>
                                  </w:r>
                                </w:p>
                              </w:tc>
                            </w:tr>
                            <w:tr w:rsidR="00312FE6" w:rsidTr="00AD5196">
                              <w:trPr>
                                <w:trHeight w:val="276"/>
                              </w:trPr>
                              <w:tc>
                                <w:tcPr>
                                  <w:tcW w:w="1620" w:type="dxa"/>
                                </w:tcPr>
                                <w:p w:rsidR="00312FE6" w:rsidRPr="00E4586B" w:rsidRDefault="00312FE6" w:rsidP="002C4C2F">
                                  <w:pPr>
                                    <w:rPr>
                                      <w:rFonts w:ascii="Tahoma" w:hAnsi="Tahoma" w:cs="Tahoma"/>
                                      <w:b/>
                                      <w:sz w:val="20"/>
                                      <w:szCs w:val="20"/>
                                    </w:rPr>
                                  </w:pPr>
                                </w:p>
                              </w:tc>
                              <w:tc>
                                <w:tcPr>
                                  <w:tcW w:w="2070" w:type="dxa"/>
                                </w:tcPr>
                                <w:p w:rsidR="00312FE6" w:rsidRPr="00E4586B" w:rsidRDefault="00312FE6" w:rsidP="009A54C5">
                                  <w:pPr>
                                    <w:pStyle w:val="ListParagraph"/>
                                    <w:numPr>
                                      <w:ilvl w:val="0"/>
                                      <w:numId w:val="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312FE6" w:rsidRPr="00E4586B" w:rsidRDefault="00312FE6" w:rsidP="009A54C5">
                                  <w:pPr>
                                    <w:pStyle w:val="ListParagraph"/>
                                    <w:numPr>
                                      <w:ilvl w:val="0"/>
                                      <w:numId w:val="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312FE6" w:rsidRPr="00E4586B" w:rsidRDefault="00312FE6" w:rsidP="009A54C5">
                                  <w:pPr>
                                    <w:pStyle w:val="ListParagraph"/>
                                    <w:numPr>
                                      <w:ilvl w:val="0"/>
                                      <w:numId w:val="1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312FE6" w:rsidRPr="00E4586B" w:rsidRDefault="00312FE6" w:rsidP="002C4C2F">
                                  <w:pPr>
                                    <w:rPr>
                                      <w:rFonts w:ascii="Tahoma" w:hAnsi="Tahoma" w:cs="Tahoma"/>
                                      <w:b/>
                                      <w:sz w:val="20"/>
                                      <w:szCs w:val="20"/>
                                    </w:rPr>
                                  </w:pPr>
                                  <w:r>
                                    <w:rPr>
                                      <w:rFonts w:ascii="Tahoma" w:hAnsi="Tahoma" w:cs="Tahoma"/>
                                      <w:b/>
                                      <w:sz w:val="20"/>
                                      <w:szCs w:val="20"/>
                                    </w:rPr>
                                    <w:t xml:space="preserve">     Data</w:t>
                                  </w:r>
                                </w:p>
                              </w:tc>
                            </w:tr>
                            <w:tr w:rsidR="00312FE6" w:rsidTr="00AD5196">
                              <w:trPr>
                                <w:trHeight w:val="293"/>
                              </w:trPr>
                              <w:tc>
                                <w:tcPr>
                                  <w:tcW w:w="1620" w:type="dxa"/>
                                </w:tcPr>
                                <w:p w:rsidR="00312FE6" w:rsidRPr="00E4586B" w:rsidRDefault="00312FE6" w:rsidP="002C4C2F">
                                  <w:pPr>
                                    <w:rPr>
                                      <w:rFonts w:ascii="Tahoma" w:hAnsi="Tahoma" w:cs="Tahoma"/>
                                      <w:b/>
                                      <w:sz w:val="20"/>
                                      <w:szCs w:val="20"/>
                                    </w:rPr>
                                  </w:pPr>
                                </w:p>
                              </w:tc>
                              <w:tc>
                                <w:tcPr>
                                  <w:tcW w:w="2070" w:type="dxa"/>
                                </w:tcPr>
                                <w:p w:rsidR="00312FE6" w:rsidRPr="00E4586B" w:rsidRDefault="00312FE6" w:rsidP="009A54C5">
                                  <w:pPr>
                                    <w:pStyle w:val="ListParagraph"/>
                                    <w:numPr>
                                      <w:ilvl w:val="0"/>
                                      <w:numId w:val="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312FE6" w:rsidRPr="00E4586B" w:rsidRDefault="00312FE6" w:rsidP="009A54C5">
                                  <w:pPr>
                                    <w:pStyle w:val="ListParagraph"/>
                                    <w:numPr>
                                      <w:ilvl w:val="0"/>
                                      <w:numId w:val="9"/>
                                    </w:numPr>
                                    <w:ind w:left="432"/>
                                    <w:rPr>
                                      <w:rFonts w:ascii="Tahoma" w:hAnsi="Tahoma" w:cs="Tahoma"/>
                                      <w:b/>
                                      <w:sz w:val="20"/>
                                      <w:szCs w:val="20"/>
                                    </w:rPr>
                                  </w:pPr>
                                  <w:r w:rsidRPr="00E4586B">
                                    <w:rPr>
                                      <w:rFonts w:ascii="Tahoma" w:hAnsi="Tahoma" w:cs="Tahoma"/>
                                      <w:b/>
                                      <w:sz w:val="20"/>
                                      <w:szCs w:val="20"/>
                                    </w:rPr>
                                    <w:t>Budget</w:t>
                                  </w:r>
                                </w:p>
                              </w:tc>
                              <w:tc>
                                <w:tcPr>
                                  <w:tcW w:w="2700" w:type="dxa"/>
                                </w:tcPr>
                                <w:p w:rsidR="00312FE6" w:rsidRPr="00E4586B" w:rsidRDefault="00312FE6" w:rsidP="009A54C5">
                                  <w:pPr>
                                    <w:pStyle w:val="ListParagraph"/>
                                    <w:numPr>
                                      <w:ilvl w:val="0"/>
                                      <w:numId w:val="1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312FE6" w:rsidRPr="00E4586B" w:rsidRDefault="00312FE6" w:rsidP="002C4C2F">
                                  <w:pPr>
                                    <w:rPr>
                                      <w:rFonts w:ascii="Tahoma" w:hAnsi="Tahoma" w:cs="Tahoma"/>
                                      <w:b/>
                                      <w:sz w:val="20"/>
                                      <w:szCs w:val="20"/>
                                    </w:rPr>
                                  </w:pPr>
                                </w:p>
                              </w:tc>
                            </w:tr>
                            <w:tr w:rsidR="00312FE6" w:rsidTr="00AD5196">
                              <w:trPr>
                                <w:trHeight w:val="276"/>
                              </w:trPr>
                              <w:tc>
                                <w:tcPr>
                                  <w:tcW w:w="1620" w:type="dxa"/>
                                </w:tcPr>
                                <w:p w:rsidR="00312FE6" w:rsidRPr="00E4586B" w:rsidRDefault="00312FE6" w:rsidP="002C4C2F">
                                  <w:pPr>
                                    <w:rPr>
                                      <w:rFonts w:ascii="Tahoma" w:hAnsi="Tahoma" w:cs="Tahoma"/>
                                      <w:b/>
                                      <w:sz w:val="20"/>
                                      <w:szCs w:val="20"/>
                                    </w:rPr>
                                  </w:pPr>
                                </w:p>
                              </w:tc>
                              <w:tc>
                                <w:tcPr>
                                  <w:tcW w:w="2070" w:type="dxa"/>
                                </w:tcPr>
                                <w:p w:rsidR="00312FE6" w:rsidRPr="00E4586B" w:rsidRDefault="00312FE6" w:rsidP="009A54C5">
                                  <w:pPr>
                                    <w:pStyle w:val="ListParagraph"/>
                                    <w:numPr>
                                      <w:ilvl w:val="0"/>
                                      <w:numId w:val="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312FE6" w:rsidRPr="00E4586B" w:rsidRDefault="00312FE6" w:rsidP="009A54C5">
                                  <w:pPr>
                                    <w:pStyle w:val="ListParagraph"/>
                                    <w:numPr>
                                      <w:ilvl w:val="0"/>
                                      <w:numId w:val="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312FE6" w:rsidRPr="003135BD" w:rsidRDefault="00312FE6" w:rsidP="009A54C5">
                                  <w:pPr>
                                    <w:pStyle w:val="ListParagraph"/>
                                    <w:numPr>
                                      <w:ilvl w:val="0"/>
                                      <w:numId w:val="1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312FE6" w:rsidRPr="00E4586B" w:rsidRDefault="00312FE6" w:rsidP="002C4C2F">
                                  <w:pPr>
                                    <w:rPr>
                                      <w:rFonts w:ascii="Tahoma" w:hAnsi="Tahoma" w:cs="Tahoma"/>
                                      <w:b/>
                                      <w:sz w:val="20"/>
                                      <w:szCs w:val="20"/>
                                    </w:rPr>
                                  </w:pPr>
                                </w:p>
                              </w:tc>
                            </w:tr>
                            <w:tr w:rsidR="00312FE6" w:rsidTr="00AD5196">
                              <w:trPr>
                                <w:trHeight w:val="309"/>
                              </w:trPr>
                              <w:tc>
                                <w:tcPr>
                                  <w:tcW w:w="1620" w:type="dxa"/>
                                </w:tcPr>
                                <w:p w:rsidR="00312FE6" w:rsidRPr="00E4586B" w:rsidRDefault="00312FE6" w:rsidP="002C4C2F">
                                  <w:pPr>
                                    <w:rPr>
                                      <w:rFonts w:ascii="Tahoma" w:hAnsi="Tahoma" w:cs="Tahoma"/>
                                      <w:b/>
                                      <w:sz w:val="20"/>
                                      <w:szCs w:val="20"/>
                                    </w:rPr>
                                  </w:pPr>
                                </w:p>
                              </w:tc>
                              <w:tc>
                                <w:tcPr>
                                  <w:tcW w:w="2070" w:type="dxa"/>
                                </w:tcPr>
                                <w:p w:rsidR="00312FE6" w:rsidRPr="00E4586B" w:rsidRDefault="00312FE6" w:rsidP="002C4C2F">
                                  <w:pPr>
                                    <w:ind w:left="342" w:hanging="378"/>
                                    <w:rPr>
                                      <w:rFonts w:ascii="Tahoma" w:hAnsi="Tahoma" w:cs="Tahoma"/>
                                      <w:b/>
                                      <w:sz w:val="20"/>
                                      <w:szCs w:val="20"/>
                                    </w:rPr>
                                  </w:pPr>
                                </w:p>
                              </w:tc>
                              <w:tc>
                                <w:tcPr>
                                  <w:tcW w:w="3150" w:type="dxa"/>
                                </w:tcPr>
                                <w:p w:rsidR="00312FE6" w:rsidRPr="00AD5196" w:rsidRDefault="00312FE6" w:rsidP="00AD5196">
                                  <w:pPr>
                                    <w:rPr>
                                      <w:rFonts w:ascii="Tahoma" w:hAnsi="Tahoma" w:cs="Tahoma"/>
                                      <w:b/>
                                      <w:sz w:val="20"/>
                                      <w:szCs w:val="20"/>
                                    </w:rPr>
                                  </w:pPr>
                                </w:p>
                              </w:tc>
                              <w:tc>
                                <w:tcPr>
                                  <w:tcW w:w="2700" w:type="dxa"/>
                                </w:tcPr>
                                <w:p w:rsidR="00312FE6" w:rsidRPr="003135BD" w:rsidRDefault="00312FE6" w:rsidP="009A54C5">
                                  <w:pPr>
                                    <w:pStyle w:val="ListParagraph"/>
                                    <w:numPr>
                                      <w:ilvl w:val="0"/>
                                      <w:numId w:val="1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312FE6" w:rsidRPr="00E4586B" w:rsidRDefault="00312FE6" w:rsidP="002C4C2F">
                                  <w:pPr>
                                    <w:rPr>
                                      <w:rFonts w:ascii="Tahoma" w:hAnsi="Tahoma" w:cs="Tahoma"/>
                                      <w:b/>
                                      <w:sz w:val="20"/>
                                      <w:szCs w:val="20"/>
                                    </w:rPr>
                                  </w:pPr>
                                </w:p>
                              </w:tc>
                            </w:tr>
                            <w:tr w:rsidR="00312FE6" w:rsidTr="00AD5196">
                              <w:trPr>
                                <w:trHeight w:val="309"/>
                              </w:trPr>
                              <w:tc>
                                <w:tcPr>
                                  <w:tcW w:w="1620" w:type="dxa"/>
                                </w:tcPr>
                                <w:p w:rsidR="00312FE6" w:rsidRPr="00E4586B" w:rsidRDefault="00312FE6" w:rsidP="002C4C2F">
                                  <w:pPr>
                                    <w:rPr>
                                      <w:rFonts w:ascii="Tahoma" w:hAnsi="Tahoma" w:cs="Tahoma"/>
                                      <w:b/>
                                      <w:sz w:val="20"/>
                                      <w:szCs w:val="20"/>
                                    </w:rPr>
                                  </w:pPr>
                                </w:p>
                              </w:tc>
                              <w:tc>
                                <w:tcPr>
                                  <w:tcW w:w="2070" w:type="dxa"/>
                                </w:tcPr>
                                <w:p w:rsidR="00312FE6" w:rsidRPr="00E4586B" w:rsidRDefault="00312FE6" w:rsidP="002C4C2F">
                                  <w:pPr>
                                    <w:ind w:left="342" w:hanging="378"/>
                                    <w:rPr>
                                      <w:rFonts w:ascii="Tahoma" w:hAnsi="Tahoma" w:cs="Tahoma"/>
                                      <w:b/>
                                      <w:sz w:val="20"/>
                                      <w:szCs w:val="20"/>
                                    </w:rPr>
                                  </w:pPr>
                                </w:p>
                              </w:tc>
                              <w:tc>
                                <w:tcPr>
                                  <w:tcW w:w="3150" w:type="dxa"/>
                                </w:tcPr>
                                <w:p w:rsidR="00312FE6" w:rsidRPr="00DC560F" w:rsidRDefault="00312FE6" w:rsidP="002C4C2F">
                                  <w:pPr>
                                    <w:rPr>
                                      <w:rFonts w:ascii="Tahoma" w:hAnsi="Tahoma" w:cs="Tahoma"/>
                                      <w:b/>
                                      <w:sz w:val="20"/>
                                      <w:szCs w:val="20"/>
                                    </w:rPr>
                                  </w:pPr>
                                </w:p>
                              </w:tc>
                              <w:tc>
                                <w:tcPr>
                                  <w:tcW w:w="2700" w:type="dxa"/>
                                </w:tcPr>
                                <w:p w:rsidR="00312FE6" w:rsidRDefault="00312FE6" w:rsidP="009A54C5">
                                  <w:pPr>
                                    <w:pStyle w:val="ListParagraph"/>
                                    <w:numPr>
                                      <w:ilvl w:val="0"/>
                                      <w:numId w:val="10"/>
                                    </w:numPr>
                                    <w:ind w:left="522"/>
                                    <w:rPr>
                                      <w:rFonts w:ascii="Tahoma" w:hAnsi="Tahoma" w:cs="Tahoma"/>
                                      <w:b/>
                                      <w:sz w:val="20"/>
                                      <w:szCs w:val="20"/>
                                    </w:rPr>
                                  </w:pPr>
                                  <w:r>
                                    <w:rPr>
                                      <w:rFonts w:ascii="Tahoma" w:hAnsi="Tahoma" w:cs="Tahoma"/>
                                      <w:b/>
                                      <w:sz w:val="20"/>
                                      <w:szCs w:val="20"/>
                                    </w:rPr>
                                    <w:t>Combined Initiatives</w:t>
                                  </w:r>
                                </w:p>
                              </w:tc>
                              <w:tc>
                                <w:tcPr>
                                  <w:tcW w:w="1782" w:type="dxa"/>
                                </w:tcPr>
                                <w:p w:rsidR="00312FE6" w:rsidRPr="00E4586B" w:rsidRDefault="00312FE6" w:rsidP="002C4C2F">
                                  <w:pPr>
                                    <w:rPr>
                                      <w:rFonts w:ascii="Tahoma" w:hAnsi="Tahoma" w:cs="Tahoma"/>
                                      <w:b/>
                                      <w:sz w:val="20"/>
                                      <w:szCs w:val="20"/>
                                    </w:rPr>
                                  </w:pPr>
                                </w:p>
                              </w:tc>
                            </w:tr>
                          </w:tbl>
                          <w:p w:rsidR="00312FE6" w:rsidRDefault="00312FE6" w:rsidP="00C31239">
                            <w:pPr>
                              <w:tabs>
                                <w:tab w:val="center" w:pos="5220"/>
                              </w:tabs>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1" o:spid="_x0000_s1028" type="#_x0000_t176" style="position:absolute;left:0;text-align:left;margin-left:-40.6pt;margin-top:85.6pt;width:545.8pt;height:19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lM7w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" fillcolor="white [3212]" strokecolor="#974706 [1609]" strokeweight="2.5pt">
                <v:shadow color="#868686"/>
                <v:textbox>
                  <w:txbxContent>
                    <w:p w:rsidR="00312FE6" w:rsidRPr="006572BC" w:rsidRDefault="00312FE6" w:rsidP="00C31239">
                      <w:pPr>
                        <w:tabs>
                          <w:tab w:val="center" w:pos="5220"/>
                        </w:tabs>
                        <w:spacing w:after="0"/>
                        <w:rPr>
                          <w:rFonts w:ascii="Tahoma" w:hAnsi="Tahoma" w:cs="Tahoma"/>
                          <w:b/>
                          <w:sz w:val="16"/>
                          <w:szCs w:val="16"/>
                        </w:rPr>
                      </w:pPr>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312FE6" w:rsidRDefault="00312FE6" w:rsidP="009A54C5">
                      <w:pPr>
                        <w:pStyle w:val="ListParagraph"/>
                        <w:numPr>
                          <w:ilvl w:val="0"/>
                          <w:numId w:val="1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312FE6" w:rsidRPr="00DC560F" w:rsidRDefault="00312FE6" w:rsidP="009A54C5">
                      <w:pPr>
                        <w:pStyle w:val="ListParagraph"/>
                        <w:numPr>
                          <w:ilvl w:val="0"/>
                          <w:numId w:val="1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312FE6" w:rsidTr="00AD5196">
                        <w:trPr>
                          <w:trHeight w:val="350"/>
                        </w:trPr>
                        <w:tc>
                          <w:tcPr>
                            <w:tcW w:w="1620" w:type="dxa"/>
                          </w:tcPr>
                          <w:p w:rsidR="00312FE6" w:rsidRPr="00574C08" w:rsidRDefault="00312FE6" w:rsidP="009A54C5">
                            <w:pPr>
                              <w:pStyle w:val="ListParagraph"/>
                              <w:numPr>
                                <w:ilvl w:val="0"/>
                                <w:numId w:val="13"/>
                              </w:numPr>
                              <w:ind w:left="0"/>
                              <w:rPr>
                                <w:rFonts w:ascii="Tahoma" w:hAnsi="Tahoma" w:cs="Tahoma"/>
                                <w:b/>
                                <w:sz w:val="24"/>
                                <w:szCs w:val="24"/>
                              </w:rPr>
                            </w:pPr>
                            <w:r w:rsidRPr="00574C08">
                              <w:rPr>
                                <w:rFonts w:ascii="Tahoma" w:hAnsi="Tahoma" w:cs="Tahoma"/>
                                <w:b/>
                                <w:sz w:val="24"/>
                                <w:szCs w:val="24"/>
                              </w:rPr>
                              <w:t>A.  SLO’s</w:t>
                            </w:r>
                          </w:p>
                        </w:tc>
                        <w:tc>
                          <w:tcPr>
                            <w:tcW w:w="2070" w:type="dxa"/>
                          </w:tcPr>
                          <w:p w:rsidR="00312FE6" w:rsidRPr="00574C08" w:rsidRDefault="00312FE6" w:rsidP="009A54C5">
                            <w:pPr>
                              <w:pStyle w:val="ListParagraph"/>
                              <w:numPr>
                                <w:ilvl w:val="0"/>
                                <w:numId w:val="13"/>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312FE6" w:rsidRPr="00574C08" w:rsidRDefault="00312FE6" w:rsidP="009A54C5">
                            <w:pPr>
                              <w:pStyle w:val="ListParagraph"/>
                              <w:numPr>
                                <w:ilvl w:val="0"/>
                                <w:numId w:val="13"/>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312FE6" w:rsidRPr="00574C08" w:rsidRDefault="00312FE6" w:rsidP="009A54C5">
                            <w:pPr>
                              <w:pStyle w:val="ListParagraph"/>
                              <w:numPr>
                                <w:ilvl w:val="0"/>
                                <w:numId w:val="13"/>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312FE6" w:rsidRPr="00574C08" w:rsidRDefault="00312FE6" w:rsidP="009A54C5">
                            <w:pPr>
                              <w:pStyle w:val="ListParagraph"/>
                              <w:numPr>
                                <w:ilvl w:val="0"/>
                                <w:numId w:val="13"/>
                              </w:numPr>
                              <w:ind w:left="0"/>
                              <w:rPr>
                                <w:rFonts w:ascii="Tahoma" w:hAnsi="Tahoma" w:cs="Tahoma"/>
                                <w:b/>
                                <w:sz w:val="24"/>
                                <w:szCs w:val="24"/>
                              </w:rPr>
                            </w:pPr>
                            <w:r w:rsidRPr="00574C08">
                              <w:rPr>
                                <w:rFonts w:ascii="Tahoma" w:hAnsi="Tahoma" w:cs="Tahoma"/>
                                <w:b/>
                                <w:sz w:val="24"/>
                                <w:szCs w:val="24"/>
                              </w:rPr>
                              <w:t xml:space="preserve"> E.  Other</w:t>
                            </w:r>
                          </w:p>
                        </w:tc>
                      </w:tr>
                      <w:tr w:rsidR="00312FE6" w:rsidTr="00AD5196">
                        <w:trPr>
                          <w:trHeight w:val="276"/>
                        </w:trPr>
                        <w:tc>
                          <w:tcPr>
                            <w:tcW w:w="1620" w:type="dxa"/>
                          </w:tcPr>
                          <w:p w:rsidR="00312FE6" w:rsidRPr="00E4586B" w:rsidRDefault="00312FE6" w:rsidP="002C4C2F">
                            <w:pPr>
                              <w:rPr>
                                <w:rFonts w:ascii="Tahoma" w:hAnsi="Tahoma" w:cs="Tahoma"/>
                                <w:b/>
                                <w:sz w:val="20"/>
                                <w:szCs w:val="20"/>
                              </w:rPr>
                            </w:pPr>
                          </w:p>
                        </w:tc>
                        <w:tc>
                          <w:tcPr>
                            <w:tcW w:w="2070" w:type="dxa"/>
                          </w:tcPr>
                          <w:p w:rsidR="00312FE6" w:rsidRPr="00E4586B" w:rsidRDefault="00312FE6" w:rsidP="009A54C5">
                            <w:pPr>
                              <w:pStyle w:val="ListParagraph"/>
                              <w:numPr>
                                <w:ilvl w:val="0"/>
                                <w:numId w:val="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312FE6" w:rsidRPr="00E4586B" w:rsidRDefault="00312FE6" w:rsidP="009A54C5">
                            <w:pPr>
                              <w:pStyle w:val="ListParagraph"/>
                              <w:numPr>
                                <w:ilvl w:val="0"/>
                                <w:numId w:val="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312FE6" w:rsidRPr="00E4586B" w:rsidRDefault="00312FE6" w:rsidP="009A54C5">
                            <w:pPr>
                              <w:pStyle w:val="ListParagraph"/>
                              <w:numPr>
                                <w:ilvl w:val="0"/>
                                <w:numId w:val="1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312FE6" w:rsidRPr="00E4586B" w:rsidRDefault="00312FE6" w:rsidP="002C4C2F">
                            <w:pPr>
                              <w:rPr>
                                <w:rFonts w:ascii="Tahoma" w:hAnsi="Tahoma" w:cs="Tahoma"/>
                                <w:b/>
                                <w:sz w:val="20"/>
                                <w:szCs w:val="20"/>
                              </w:rPr>
                            </w:pPr>
                            <w:r>
                              <w:rPr>
                                <w:rFonts w:ascii="Tahoma" w:hAnsi="Tahoma" w:cs="Tahoma"/>
                                <w:b/>
                                <w:sz w:val="20"/>
                                <w:szCs w:val="20"/>
                              </w:rPr>
                              <w:t xml:space="preserve">     Data</w:t>
                            </w:r>
                          </w:p>
                        </w:tc>
                      </w:tr>
                      <w:tr w:rsidR="00312FE6" w:rsidTr="00AD5196">
                        <w:trPr>
                          <w:trHeight w:val="293"/>
                        </w:trPr>
                        <w:tc>
                          <w:tcPr>
                            <w:tcW w:w="1620" w:type="dxa"/>
                          </w:tcPr>
                          <w:p w:rsidR="00312FE6" w:rsidRPr="00E4586B" w:rsidRDefault="00312FE6" w:rsidP="002C4C2F">
                            <w:pPr>
                              <w:rPr>
                                <w:rFonts w:ascii="Tahoma" w:hAnsi="Tahoma" w:cs="Tahoma"/>
                                <w:b/>
                                <w:sz w:val="20"/>
                                <w:szCs w:val="20"/>
                              </w:rPr>
                            </w:pPr>
                          </w:p>
                        </w:tc>
                        <w:tc>
                          <w:tcPr>
                            <w:tcW w:w="2070" w:type="dxa"/>
                          </w:tcPr>
                          <w:p w:rsidR="00312FE6" w:rsidRPr="00E4586B" w:rsidRDefault="00312FE6" w:rsidP="009A54C5">
                            <w:pPr>
                              <w:pStyle w:val="ListParagraph"/>
                              <w:numPr>
                                <w:ilvl w:val="0"/>
                                <w:numId w:val="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312FE6" w:rsidRPr="00E4586B" w:rsidRDefault="00312FE6" w:rsidP="009A54C5">
                            <w:pPr>
                              <w:pStyle w:val="ListParagraph"/>
                              <w:numPr>
                                <w:ilvl w:val="0"/>
                                <w:numId w:val="9"/>
                              </w:numPr>
                              <w:ind w:left="432"/>
                              <w:rPr>
                                <w:rFonts w:ascii="Tahoma" w:hAnsi="Tahoma" w:cs="Tahoma"/>
                                <w:b/>
                                <w:sz w:val="20"/>
                                <w:szCs w:val="20"/>
                              </w:rPr>
                            </w:pPr>
                            <w:r w:rsidRPr="00E4586B">
                              <w:rPr>
                                <w:rFonts w:ascii="Tahoma" w:hAnsi="Tahoma" w:cs="Tahoma"/>
                                <w:b/>
                                <w:sz w:val="20"/>
                                <w:szCs w:val="20"/>
                              </w:rPr>
                              <w:t>Budget</w:t>
                            </w:r>
                          </w:p>
                        </w:tc>
                        <w:tc>
                          <w:tcPr>
                            <w:tcW w:w="2700" w:type="dxa"/>
                          </w:tcPr>
                          <w:p w:rsidR="00312FE6" w:rsidRPr="00E4586B" w:rsidRDefault="00312FE6" w:rsidP="009A54C5">
                            <w:pPr>
                              <w:pStyle w:val="ListParagraph"/>
                              <w:numPr>
                                <w:ilvl w:val="0"/>
                                <w:numId w:val="1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312FE6" w:rsidRPr="00E4586B" w:rsidRDefault="00312FE6" w:rsidP="002C4C2F">
                            <w:pPr>
                              <w:rPr>
                                <w:rFonts w:ascii="Tahoma" w:hAnsi="Tahoma" w:cs="Tahoma"/>
                                <w:b/>
                                <w:sz w:val="20"/>
                                <w:szCs w:val="20"/>
                              </w:rPr>
                            </w:pPr>
                          </w:p>
                        </w:tc>
                      </w:tr>
                      <w:tr w:rsidR="00312FE6" w:rsidTr="00AD5196">
                        <w:trPr>
                          <w:trHeight w:val="276"/>
                        </w:trPr>
                        <w:tc>
                          <w:tcPr>
                            <w:tcW w:w="1620" w:type="dxa"/>
                          </w:tcPr>
                          <w:p w:rsidR="00312FE6" w:rsidRPr="00E4586B" w:rsidRDefault="00312FE6" w:rsidP="002C4C2F">
                            <w:pPr>
                              <w:rPr>
                                <w:rFonts w:ascii="Tahoma" w:hAnsi="Tahoma" w:cs="Tahoma"/>
                                <w:b/>
                                <w:sz w:val="20"/>
                                <w:szCs w:val="20"/>
                              </w:rPr>
                            </w:pPr>
                          </w:p>
                        </w:tc>
                        <w:tc>
                          <w:tcPr>
                            <w:tcW w:w="2070" w:type="dxa"/>
                          </w:tcPr>
                          <w:p w:rsidR="00312FE6" w:rsidRPr="00E4586B" w:rsidRDefault="00312FE6" w:rsidP="009A54C5">
                            <w:pPr>
                              <w:pStyle w:val="ListParagraph"/>
                              <w:numPr>
                                <w:ilvl w:val="0"/>
                                <w:numId w:val="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312FE6" w:rsidRPr="00E4586B" w:rsidRDefault="00312FE6" w:rsidP="009A54C5">
                            <w:pPr>
                              <w:pStyle w:val="ListParagraph"/>
                              <w:numPr>
                                <w:ilvl w:val="0"/>
                                <w:numId w:val="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312FE6" w:rsidRPr="003135BD" w:rsidRDefault="00312FE6" w:rsidP="009A54C5">
                            <w:pPr>
                              <w:pStyle w:val="ListParagraph"/>
                              <w:numPr>
                                <w:ilvl w:val="0"/>
                                <w:numId w:val="1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312FE6" w:rsidRPr="00E4586B" w:rsidRDefault="00312FE6" w:rsidP="002C4C2F">
                            <w:pPr>
                              <w:rPr>
                                <w:rFonts w:ascii="Tahoma" w:hAnsi="Tahoma" w:cs="Tahoma"/>
                                <w:b/>
                                <w:sz w:val="20"/>
                                <w:szCs w:val="20"/>
                              </w:rPr>
                            </w:pPr>
                          </w:p>
                        </w:tc>
                      </w:tr>
                      <w:tr w:rsidR="00312FE6" w:rsidTr="00AD5196">
                        <w:trPr>
                          <w:trHeight w:val="309"/>
                        </w:trPr>
                        <w:tc>
                          <w:tcPr>
                            <w:tcW w:w="1620" w:type="dxa"/>
                          </w:tcPr>
                          <w:p w:rsidR="00312FE6" w:rsidRPr="00E4586B" w:rsidRDefault="00312FE6" w:rsidP="002C4C2F">
                            <w:pPr>
                              <w:rPr>
                                <w:rFonts w:ascii="Tahoma" w:hAnsi="Tahoma" w:cs="Tahoma"/>
                                <w:b/>
                                <w:sz w:val="20"/>
                                <w:szCs w:val="20"/>
                              </w:rPr>
                            </w:pPr>
                          </w:p>
                        </w:tc>
                        <w:tc>
                          <w:tcPr>
                            <w:tcW w:w="2070" w:type="dxa"/>
                          </w:tcPr>
                          <w:p w:rsidR="00312FE6" w:rsidRPr="00E4586B" w:rsidRDefault="00312FE6" w:rsidP="002C4C2F">
                            <w:pPr>
                              <w:ind w:left="342" w:hanging="378"/>
                              <w:rPr>
                                <w:rFonts w:ascii="Tahoma" w:hAnsi="Tahoma" w:cs="Tahoma"/>
                                <w:b/>
                                <w:sz w:val="20"/>
                                <w:szCs w:val="20"/>
                              </w:rPr>
                            </w:pPr>
                          </w:p>
                        </w:tc>
                        <w:tc>
                          <w:tcPr>
                            <w:tcW w:w="3150" w:type="dxa"/>
                          </w:tcPr>
                          <w:p w:rsidR="00312FE6" w:rsidRPr="00AD5196" w:rsidRDefault="00312FE6" w:rsidP="00AD5196">
                            <w:pPr>
                              <w:rPr>
                                <w:rFonts w:ascii="Tahoma" w:hAnsi="Tahoma" w:cs="Tahoma"/>
                                <w:b/>
                                <w:sz w:val="20"/>
                                <w:szCs w:val="20"/>
                              </w:rPr>
                            </w:pPr>
                          </w:p>
                        </w:tc>
                        <w:tc>
                          <w:tcPr>
                            <w:tcW w:w="2700" w:type="dxa"/>
                          </w:tcPr>
                          <w:p w:rsidR="00312FE6" w:rsidRPr="003135BD" w:rsidRDefault="00312FE6" w:rsidP="009A54C5">
                            <w:pPr>
                              <w:pStyle w:val="ListParagraph"/>
                              <w:numPr>
                                <w:ilvl w:val="0"/>
                                <w:numId w:val="1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312FE6" w:rsidRPr="00E4586B" w:rsidRDefault="00312FE6" w:rsidP="002C4C2F">
                            <w:pPr>
                              <w:rPr>
                                <w:rFonts w:ascii="Tahoma" w:hAnsi="Tahoma" w:cs="Tahoma"/>
                                <w:b/>
                                <w:sz w:val="20"/>
                                <w:szCs w:val="20"/>
                              </w:rPr>
                            </w:pPr>
                          </w:p>
                        </w:tc>
                      </w:tr>
                      <w:tr w:rsidR="00312FE6" w:rsidTr="00AD5196">
                        <w:trPr>
                          <w:trHeight w:val="309"/>
                        </w:trPr>
                        <w:tc>
                          <w:tcPr>
                            <w:tcW w:w="1620" w:type="dxa"/>
                          </w:tcPr>
                          <w:p w:rsidR="00312FE6" w:rsidRPr="00E4586B" w:rsidRDefault="00312FE6" w:rsidP="002C4C2F">
                            <w:pPr>
                              <w:rPr>
                                <w:rFonts w:ascii="Tahoma" w:hAnsi="Tahoma" w:cs="Tahoma"/>
                                <w:b/>
                                <w:sz w:val="20"/>
                                <w:szCs w:val="20"/>
                              </w:rPr>
                            </w:pPr>
                          </w:p>
                        </w:tc>
                        <w:tc>
                          <w:tcPr>
                            <w:tcW w:w="2070" w:type="dxa"/>
                          </w:tcPr>
                          <w:p w:rsidR="00312FE6" w:rsidRPr="00E4586B" w:rsidRDefault="00312FE6" w:rsidP="002C4C2F">
                            <w:pPr>
                              <w:ind w:left="342" w:hanging="378"/>
                              <w:rPr>
                                <w:rFonts w:ascii="Tahoma" w:hAnsi="Tahoma" w:cs="Tahoma"/>
                                <w:b/>
                                <w:sz w:val="20"/>
                                <w:szCs w:val="20"/>
                              </w:rPr>
                            </w:pPr>
                          </w:p>
                        </w:tc>
                        <w:tc>
                          <w:tcPr>
                            <w:tcW w:w="3150" w:type="dxa"/>
                          </w:tcPr>
                          <w:p w:rsidR="00312FE6" w:rsidRPr="00DC560F" w:rsidRDefault="00312FE6" w:rsidP="002C4C2F">
                            <w:pPr>
                              <w:rPr>
                                <w:rFonts w:ascii="Tahoma" w:hAnsi="Tahoma" w:cs="Tahoma"/>
                                <w:b/>
                                <w:sz w:val="20"/>
                                <w:szCs w:val="20"/>
                              </w:rPr>
                            </w:pPr>
                          </w:p>
                        </w:tc>
                        <w:tc>
                          <w:tcPr>
                            <w:tcW w:w="2700" w:type="dxa"/>
                          </w:tcPr>
                          <w:p w:rsidR="00312FE6" w:rsidRDefault="00312FE6" w:rsidP="009A54C5">
                            <w:pPr>
                              <w:pStyle w:val="ListParagraph"/>
                              <w:numPr>
                                <w:ilvl w:val="0"/>
                                <w:numId w:val="10"/>
                              </w:numPr>
                              <w:ind w:left="522"/>
                              <w:rPr>
                                <w:rFonts w:ascii="Tahoma" w:hAnsi="Tahoma" w:cs="Tahoma"/>
                                <w:b/>
                                <w:sz w:val="20"/>
                                <w:szCs w:val="20"/>
                              </w:rPr>
                            </w:pPr>
                            <w:r>
                              <w:rPr>
                                <w:rFonts w:ascii="Tahoma" w:hAnsi="Tahoma" w:cs="Tahoma"/>
                                <w:b/>
                                <w:sz w:val="20"/>
                                <w:szCs w:val="20"/>
                              </w:rPr>
                              <w:t>Combined Initiatives</w:t>
                            </w:r>
                          </w:p>
                        </w:tc>
                        <w:tc>
                          <w:tcPr>
                            <w:tcW w:w="1782" w:type="dxa"/>
                          </w:tcPr>
                          <w:p w:rsidR="00312FE6" w:rsidRPr="00E4586B" w:rsidRDefault="00312FE6" w:rsidP="002C4C2F">
                            <w:pPr>
                              <w:rPr>
                                <w:rFonts w:ascii="Tahoma" w:hAnsi="Tahoma" w:cs="Tahoma"/>
                                <w:b/>
                                <w:sz w:val="20"/>
                                <w:szCs w:val="20"/>
                              </w:rPr>
                            </w:pPr>
                          </w:p>
                        </w:tc>
                      </w:tr>
                    </w:tbl>
                    <w:p w:rsidR="00312FE6" w:rsidRDefault="00312FE6" w:rsidP="00C31239">
                      <w:pPr>
                        <w:tabs>
                          <w:tab w:val="center" w:pos="5220"/>
                        </w:tabs>
                        <w:spacing w:after="0"/>
                      </w:pPr>
                    </w:p>
                  </w:txbxContent>
                </v:textbox>
                <w10:wrap type="tight"/>
              </v:shape>
            </w:pict>
          </mc:Fallback>
        </mc:AlternateContent>
      </w:r>
      <w:r>
        <w:rPr>
          <w:rFonts w:cstheme="minorHAnsi"/>
          <w:b/>
          <w:noProof/>
        </w:rPr>
        <mc:AlternateContent>
          <mc:Choice Requires="wps">
            <w:drawing>
              <wp:anchor distT="0" distB="0" distL="114300" distR="114300" simplePos="0" relativeHeight="251662336" behindDoc="0" locked="0" layoutInCell="1" allowOverlap="1">
                <wp:simplePos x="0" y="0"/>
                <wp:positionH relativeFrom="column">
                  <wp:posOffset>-492125</wp:posOffset>
                </wp:positionH>
                <wp:positionV relativeFrom="paragraph">
                  <wp:posOffset>521970</wp:posOffset>
                </wp:positionV>
                <wp:extent cx="6878955" cy="438150"/>
                <wp:effectExtent l="19050" t="19050" r="1714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3815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2FE6" w:rsidRPr="00D759E3" w:rsidRDefault="00312FE6"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9" type="#_x0000_t176" style="position:absolute;left:0;text-align:left;margin-left:-38.75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l6Q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" fillcolor="white [3201]" strokecolor="#974706 [1609]" strokeweight="2.5pt">
                <v:shadow color="#868686"/>
                <v:textbox>
                  <w:txbxContent>
                    <w:p w:rsidR="00312FE6" w:rsidRPr="00D759E3" w:rsidRDefault="00312FE6"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mc:Fallback>
        </mc:AlternateContent>
      </w:r>
      <w:r>
        <w:rPr>
          <w:rFonts w:cstheme="minorHAnsi"/>
          <w:b/>
          <w:noProof/>
        </w:rPr>
        <mc:AlternateContent>
          <mc:Choice Requires="wps">
            <w:drawing>
              <wp:anchor distT="0" distB="0" distL="114300" distR="114300" simplePos="0" relativeHeight="251660288" behindDoc="1" locked="0" layoutInCell="1" allowOverlap="1">
                <wp:simplePos x="0" y="0"/>
                <wp:positionH relativeFrom="column">
                  <wp:posOffset>2940685</wp:posOffset>
                </wp:positionH>
                <wp:positionV relativeFrom="paragraph">
                  <wp:posOffset>364490</wp:posOffset>
                </wp:positionV>
                <wp:extent cx="635" cy="6951345"/>
                <wp:effectExtent l="19050" t="0" r="37465" b="190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1345"/>
                        </a:xfrm>
                        <a:prstGeom prst="straightConnector1">
                          <a:avLst/>
                        </a:prstGeom>
                        <a:noFill/>
                        <a:ln w="317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mc:Fallback>
        </mc:AlternateContent>
      </w:r>
    </w:p>
    <w:p w:rsidR="002A5820" w:rsidRPr="007834CC" w:rsidRDefault="00DC0A0A" w:rsidP="00325367">
      <w:pPr>
        <w:jc w:val="center"/>
        <w:rPr>
          <w:rFonts w:cstheme="minorHAnsi"/>
          <w:b/>
        </w:rPr>
      </w:pPr>
      <w:r>
        <w:rPr>
          <w:rFonts w:cstheme="minorHAnsi"/>
          <w:b/>
          <w:noProof/>
        </w:rPr>
        <mc:AlternateContent>
          <mc:Choice Requires="wps">
            <w:drawing>
              <wp:anchor distT="0" distB="0" distL="114300" distR="114300" simplePos="0" relativeHeight="251694080" behindDoc="0" locked="0" layoutInCell="1" allowOverlap="1">
                <wp:simplePos x="0" y="0"/>
                <wp:positionH relativeFrom="column">
                  <wp:posOffset>-509905</wp:posOffset>
                </wp:positionH>
                <wp:positionV relativeFrom="paragraph">
                  <wp:posOffset>-156845</wp:posOffset>
                </wp:positionV>
                <wp:extent cx="6942455" cy="1129665"/>
                <wp:effectExtent l="19050" t="19050" r="1079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112966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2FE6" w:rsidRDefault="00312FE6" w:rsidP="00183B9E">
                            <w:pPr>
                              <w:tabs>
                                <w:tab w:val="center" w:pos="5220"/>
                              </w:tabs>
                              <w:spacing w:before="120"/>
                              <w:rPr>
                                <w:rFonts w:ascii="Tahoma" w:hAnsi="Tahoma" w:cs="Tahoma"/>
                                <w:b/>
                                <w:sz w:val="28"/>
                                <w:szCs w:val="28"/>
                              </w:rPr>
                            </w:pPr>
                            <w:r w:rsidRPr="00F00D6B">
                              <w:rPr>
                                <w:rFonts w:ascii="Tahoma" w:hAnsi="Tahoma" w:cs="Tahoma"/>
                                <w:b/>
                                <w:sz w:val="32"/>
                                <w:szCs w:val="32"/>
                              </w:rPr>
                              <w:t>III(b).</w:t>
                            </w:r>
                            <w:r w:rsidRPr="009726DB">
                              <w:rPr>
                                <w:rFonts w:ascii="Tahoma" w:hAnsi="Tahoma" w:cs="Tahoma"/>
                                <w:b/>
                                <w:sz w:val="28"/>
                                <w:szCs w:val="28"/>
                              </w:rPr>
                              <w:tab/>
                              <w:t>Other program goals and initiatives</w:t>
                            </w:r>
                          </w:p>
                          <w:p w:rsidR="00312FE6" w:rsidRPr="004B61FE" w:rsidRDefault="00312FE6"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312FE6" w:rsidRPr="004527B6" w:rsidRDefault="00312FE6"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 o:spid="_x0000_s1030" type="#_x0000_t176" style="position:absolute;left:0;text-align:left;margin-left:-40.15pt;margin-top:-12.35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Yq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Sh+/EslPl&#10;I8gFsvKagOEKi1rpnxh1MKgKbH4ciGYYifcSJLeIksRNNm8k6SwGQ1/u7C53iKQAVWCL0bBc22Ea&#10;HlrN9zVEGppdKjcFKu618pQVMHEGDCPP6TQ43bS7tP2pp/G+/AM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pYAYq&#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312FE6" w:rsidRDefault="00312FE6" w:rsidP="00183B9E">
                      <w:pPr>
                        <w:tabs>
                          <w:tab w:val="center" w:pos="5220"/>
                        </w:tabs>
                        <w:spacing w:before="120"/>
                        <w:rPr>
                          <w:rFonts w:ascii="Tahoma" w:hAnsi="Tahoma" w:cs="Tahoma"/>
                          <w:b/>
                          <w:sz w:val="28"/>
                          <w:szCs w:val="28"/>
                        </w:rPr>
                      </w:pPr>
                      <w:r w:rsidRPr="00F00D6B">
                        <w:rPr>
                          <w:rFonts w:ascii="Tahoma" w:hAnsi="Tahoma" w:cs="Tahoma"/>
                          <w:b/>
                          <w:sz w:val="32"/>
                          <w:szCs w:val="32"/>
                        </w:rPr>
                        <w:t>III(b).</w:t>
                      </w:r>
                      <w:r w:rsidRPr="009726DB">
                        <w:rPr>
                          <w:rFonts w:ascii="Tahoma" w:hAnsi="Tahoma" w:cs="Tahoma"/>
                          <w:b/>
                          <w:sz w:val="28"/>
                          <w:szCs w:val="28"/>
                        </w:rPr>
                        <w:tab/>
                        <w:t>Other program goals and initiatives</w:t>
                      </w:r>
                    </w:p>
                    <w:p w:rsidR="00312FE6" w:rsidRPr="004B61FE" w:rsidRDefault="00312FE6" w:rsidP="00C31239">
                      <w:pPr>
                        <w:tabs>
                          <w:tab w:val="center" w:pos="5220"/>
                        </w:tabs>
                        <w:spacing w:before="120"/>
                        <w:jc w:val="center"/>
                        <w:rPr>
                          <w:rFonts w:ascii="Tahoma" w:hAnsi="Tahoma" w:cs="Tahoma"/>
                          <w:b/>
                        </w:rPr>
                      </w:pPr>
                      <w:r>
                        <w:rPr>
                          <w:rFonts w:ascii="Tahoma" w:hAnsi="Tahoma" w:cs="Tahoma"/>
                          <w:b/>
                        </w:rPr>
                        <w:t>(Innovations, regulations, legislation, new technology, industry standards, professional development, or advisory committee recommendations, etc.)</w:t>
                      </w:r>
                    </w:p>
                    <w:p w:rsidR="00312FE6" w:rsidRPr="004527B6" w:rsidRDefault="00312FE6" w:rsidP="00183B9E">
                      <w:pPr>
                        <w:tabs>
                          <w:tab w:val="center" w:pos="5220"/>
                        </w:tabs>
                        <w:spacing w:before="120"/>
                        <w:rPr>
                          <w:rFonts w:ascii="Tahoma" w:hAnsi="Tahoma" w:cs="Tahoma"/>
                          <w:b/>
                          <w:sz w:val="32"/>
                          <w:szCs w:val="32"/>
                        </w:rPr>
                      </w:pPr>
                    </w:p>
                  </w:txbxContent>
                </v:textbox>
              </v:shape>
            </w:pict>
          </mc:Fallback>
        </mc:AlternateContent>
      </w:r>
    </w:p>
    <w:p w:rsidR="002A5820" w:rsidRPr="007834CC" w:rsidRDefault="00DC0A0A" w:rsidP="00325367">
      <w:pPr>
        <w:rPr>
          <w:rFonts w:cstheme="minorHAnsi"/>
          <w:b/>
        </w:rPr>
      </w:pPr>
      <w:r>
        <w:rPr>
          <w:rFonts w:cstheme="minorHAnsi"/>
          <w:b/>
          <w:noProof/>
        </w:rPr>
        <mc:AlternateContent>
          <mc:Choice Requires="wps">
            <w:drawing>
              <wp:anchor distT="0" distB="0" distL="114300" distR="114300" simplePos="0" relativeHeight="251695104" behindDoc="0" locked="0" layoutInCell="1" allowOverlap="1">
                <wp:simplePos x="0" y="0"/>
                <wp:positionH relativeFrom="column">
                  <wp:posOffset>-520700</wp:posOffset>
                </wp:positionH>
                <wp:positionV relativeFrom="paragraph">
                  <wp:posOffset>485775</wp:posOffset>
                </wp:positionV>
                <wp:extent cx="6942455" cy="510540"/>
                <wp:effectExtent l="19050" t="19050" r="10795" b="228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2FE6" w:rsidRPr="004527B6" w:rsidRDefault="00312FE6"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312FE6" w:rsidRPr="004527B6" w:rsidRDefault="00312FE6"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0" o:spid="_x0000_s1031" type="#_x0000_t176" style="position:absolute;margin-left:-41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EjftE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312FE6" w:rsidRPr="004527B6" w:rsidRDefault="00312FE6"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312FE6" w:rsidRPr="004527B6" w:rsidRDefault="00312FE6" w:rsidP="00183B9E">
                      <w:pPr>
                        <w:tabs>
                          <w:tab w:val="center" w:pos="5220"/>
                        </w:tabs>
                        <w:spacing w:before="120"/>
                        <w:rPr>
                          <w:rFonts w:ascii="Tahoma" w:hAnsi="Tahoma" w:cs="Tahoma"/>
                          <w:b/>
                          <w:sz w:val="32"/>
                          <w:szCs w:val="32"/>
                        </w:rPr>
                      </w:pPr>
                    </w:p>
                  </w:txbxContent>
                </v:textbox>
              </v:shape>
            </w:pict>
          </mc:Fallback>
        </mc:AlternateContent>
      </w:r>
    </w:p>
    <w:p w:rsidR="002A5820" w:rsidRPr="007834CC" w:rsidRDefault="002A5820" w:rsidP="002A5820">
      <w:pPr>
        <w:spacing w:after="0"/>
        <w:rPr>
          <w:rFonts w:cstheme="minorHAnsi"/>
        </w:rPr>
      </w:pPr>
    </w:p>
    <w:p w:rsidR="00325367" w:rsidRPr="007834CC" w:rsidRDefault="00DC0A0A">
      <w:pPr>
        <w:rPr>
          <w:rFonts w:cstheme="minorHAnsi"/>
          <w:i/>
        </w:rPr>
      </w:pPr>
      <w:r>
        <w:rPr>
          <w:rFonts w:cstheme="minorHAnsi"/>
          <w:b/>
          <w:noProof/>
        </w:rPr>
        <mc:AlternateContent>
          <mc:Choice Requires="wps">
            <w:drawing>
              <wp:anchor distT="0" distB="0" distL="114300" distR="114300" simplePos="0" relativeHeight="251697152" behindDoc="0" locked="0" layoutInCell="1" allowOverlap="1">
                <wp:simplePos x="0" y="0"/>
                <wp:positionH relativeFrom="column">
                  <wp:posOffset>-477520</wp:posOffset>
                </wp:positionH>
                <wp:positionV relativeFrom="paragraph">
                  <wp:posOffset>1784350</wp:posOffset>
                </wp:positionV>
                <wp:extent cx="6234430" cy="510540"/>
                <wp:effectExtent l="19050" t="19050" r="13970" b="2286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2FE6" w:rsidRPr="004527B6" w:rsidRDefault="00312FE6"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2" o:spid="_x0000_s1032" type="#_x0000_t176" style="position:absolute;margin-left:-37.6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" fillcolor="white [3201]" strokecolor="#974706 [1609]" strokeweight="2.5pt">
                <v:shadow color="#868686"/>
                <v:textbox>
                  <w:txbxContent>
                    <w:p w:rsidR="00312FE6" w:rsidRPr="004527B6" w:rsidRDefault="00312FE6"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mc:Fallback>
        </mc:AlternateContent>
      </w:r>
      <w:r>
        <w:rPr>
          <w:rFonts w:cstheme="minorHAnsi"/>
          <w:b/>
          <w:noProof/>
        </w:rPr>
        <mc:AlternateContent>
          <mc:Choice Requires="wps">
            <w:drawing>
              <wp:anchor distT="0" distB="0" distL="114300" distR="114300" simplePos="0" relativeHeight="251693056" behindDoc="0" locked="0" layoutInCell="1" allowOverlap="1">
                <wp:simplePos x="0" y="0"/>
                <wp:positionH relativeFrom="column">
                  <wp:posOffset>-509905</wp:posOffset>
                </wp:positionH>
                <wp:positionV relativeFrom="paragraph">
                  <wp:posOffset>1136015</wp:posOffset>
                </wp:positionV>
                <wp:extent cx="6964045" cy="487680"/>
                <wp:effectExtent l="19050" t="19050" r="27305" b="266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48768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2FE6" w:rsidRPr="004527B6" w:rsidRDefault="00312FE6"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3" type="#_x0000_t176" style="position:absolute;margin-left:-40.15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pgHcL+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312FE6" w:rsidRPr="004527B6" w:rsidRDefault="00312FE6"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mc:Fallback>
        </mc:AlternateContent>
      </w:r>
      <w:r>
        <w:rPr>
          <w:rFonts w:cstheme="minorHAnsi"/>
          <w:b/>
          <w:noProof/>
        </w:rPr>
        <mc:AlternateContent>
          <mc:Choice Requires="wps">
            <w:drawing>
              <wp:anchor distT="0" distB="0" distL="114300" distR="114300" simplePos="0" relativeHeight="251692032" behindDoc="0" locked="0" layoutInCell="1" allowOverlap="1">
                <wp:simplePos x="0" y="0"/>
                <wp:positionH relativeFrom="column">
                  <wp:posOffset>-509905</wp:posOffset>
                </wp:positionH>
                <wp:positionV relativeFrom="paragraph">
                  <wp:posOffset>314325</wp:posOffset>
                </wp:positionV>
                <wp:extent cx="6953250" cy="648335"/>
                <wp:effectExtent l="19050" t="19050" r="19050" b="1841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4833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12FE6" w:rsidRDefault="00312FE6"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312FE6" w:rsidRPr="009726DB" w:rsidRDefault="00312FE6"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34" type="#_x0000_t176" style="position:absolute;margin-left:-40.15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ACQQY7sAgAA&#10;JQYAAA4AAAAAAAAAAAAAAAAALgIAAGRycy9lMm9Eb2MueG1sUEsBAi0AFAAGAAgAAAAhAIWt0oTi&#10;AAAACwEAAA8AAAAAAAAAAAAAAAAARgUAAGRycy9kb3ducmV2LnhtbFBLBQYAAAAABAAEAPMAAABV&#10;BgAAAAA=&#10;" fillcolor="white [3201]" strokecolor="#974706 [1609]" strokeweight="2.5pt">
                <v:shadow color="#868686"/>
                <v:textbox>
                  <w:txbxContent>
                    <w:p w:rsidR="00312FE6" w:rsidRDefault="00312FE6"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312FE6" w:rsidRPr="009726DB" w:rsidRDefault="00312FE6"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mc:Fallback>
        </mc:AlternateContent>
      </w:r>
      <w:r w:rsidR="00325367" w:rsidRPr="007834CC">
        <w:rPr>
          <w:rFonts w:cstheme="minorHAnsi"/>
          <w:i/>
        </w:rPr>
        <w:br w:type="page"/>
      </w:r>
    </w:p>
    <w:p w:rsidR="00325367" w:rsidRPr="007834CC" w:rsidRDefault="00DC0A0A" w:rsidP="00325367">
      <w:pPr>
        <w:spacing w:after="0"/>
        <w:jc w:val="center"/>
        <w:rPr>
          <w:rFonts w:cstheme="minorHAnsi"/>
        </w:rPr>
      </w:pPr>
      <w:r>
        <w:rPr>
          <w:rFonts w:cstheme="minorHAnsi"/>
          <w:noProof/>
        </w:rPr>
        <w:lastRenderedPageBreak/>
        <mc:AlternateContent>
          <mc:Choice Requires="wps">
            <w:drawing>
              <wp:anchor distT="0" distB="0" distL="114300" distR="114300" simplePos="0" relativeHeight="251670528" behindDoc="0" locked="0" layoutInCell="1" allowOverlap="1">
                <wp:simplePos x="0" y="0"/>
                <wp:positionH relativeFrom="column">
                  <wp:posOffset>5481320</wp:posOffset>
                </wp:positionH>
                <wp:positionV relativeFrom="paragraph">
                  <wp:posOffset>-997585</wp:posOffset>
                </wp:positionV>
                <wp:extent cx="852805" cy="321945"/>
                <wp:effectExtent l="0" t="0" r="4445" b="190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sidP="00325367">
                            <w:r>
                              <w:t>Appendix-B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431.6pt;margin-top:-78.55pt;width:67.1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" stroked="f">
                <v:textbox>
                  <w:txbxContent>
                    <w:p w:rsidR="00312FE6" w:rsidRDefault="00312FE6" w:rsidP="00325367">
                      <w:r>
                        <w:t>Appendix-B</w:t>
                      </w:r>
                    </w:p>
                  </w:txbxContent>
                </v:textbox>
              </v:shape>
            </w:pict>
          </mc:Fallback>
        </mc:AlternateContent>
      </w:r>
      <w:r w:rsidR="00325367" w:rsidRPr="007834CC">
        <w:rPr>
          <w:rFonts w:cstheme="minorHAnsi"/>
        </w:rPr>
        <w:t>Program Review Resource Initiatives Guidelines</w:t>
      </w:r>
    </w:p>
    <w:p w:rsidR="00183B9E" w:rsidRPr="007834CC" w:rsidRDefault="00183B9E" w:rsidP="00183B9E">
      <w:pPr>
        <w:jc w:val="center"/>
        <w:rPr>
          <w:rFonts w:cstheme="minorHAnsi"/>
          <w:b/>
          <w:u w:val="single"/>
        </w:rPr>
      </w:pPr>
      <w:r w:rsidRPr="007834CC">
        <w:rPr>
          <w:rFonts w:cstheme="minorHAnsi"/>
          <w:b/>
          <w:u w:val="single"/>
        </w:rPr>
        <w:t>WHAT TO LEAVE OUT</w:t>
      </w:r>
    </w:p>
    <w:p w:rsidR="00325367" w:rsidRPr="007834CC" w:rsidRDefault="00325367" w:rsidP="00325367">
      <w:pPr>
        <w:spacing w:after="0"/>
        <w:rPr>
          <w:rFonts w:cstheme="minorHAnsi"/>
          <w:i/>
        </w:rPr>
      </w:pPr>
      <w:r w:rsidRPr="007834CC">
        <w:rPr>
          <w:rFonts w:cstheme="minorHAnsi"/>
          <w:i/>
        </w:rPr>
        <w:t xml:space="preserve">The purpose of this document is to clarify what kinds of resource requests should </w:t>
      </w:r>
      <w:r w:rsidR="00183B9E" w:rsidRPr="007834CC">
        <w:rPr>
          <w:rFonts w:cstheme="minorHAnsi"/>
          <w:i/>
          <w:u w:val="single"/>
        </w:rPr>
        <w:t>NOT</w:t>
      </w:r>
      <w:r w:rsidR="00183B9E" w:rsidRPr="007834CC">
        <w:rPr>
          <w:rFonts w:cstheme="minorHAnsi"/>
          <w:i/>
        </w:rPr>
        <w:t xml:space="preserve"> </w:t>
      </w:r>
      <w:r w:rsidRPr="007834CC">
        <w:rPr>
          <w:rFonts w:cstheme="minorHAnsi"/>
          <w:i/>
        </w:rPr>
        <w:t>be included in the Program Review Document as initiatives.</w:t>
      </w:r>
    </w:p>
    <w:p w:rsidR="00183B9E" w:rsidRPr="007834CC" w:rsidRDefault="00183B9E" w:rsidP="00325367">
      <w:pPr>
        <w:spacing w:after="0"/>
        <w:rPr>
          <w:rFonts w:cstheme="minorHAnsi"/>
          <w:i/>
        </w:rPr>
      </w:pPr>
    </w:p>
    <w:tbl>
      <w:tblPr>
        <w:tblStyle w:val="TableGrid"/>
        <w:tblW w:w="0" w:type="auto"/>
        <w:tblLook w:val="04A0" w:firstRow="1" w:lastRow="0" w:firstColumn="1" w:lastColumn="0" w:noHBand="0" w:noVBand="1"/>
      </w:tblPr>
      <w:tblGrid>
        <w:gridCol w:w="3528"/>
        <w:gridCol w:w="2700"/>
        <w:gridCol w:w="3348"/>
      </w:tblGrid>
      <w:tr w:rsidR="00325367" w:rsidRPr="007834CC" w:rsidTr="00325367">
        <w:tc>
          <w:tcPr>
            <w:tcW w:w="9576" w:type="dxa"/>
            <w:gridSpan w:val="3"/>
          </w:tcPr>
          <w:p w:rsidR="00325367" w:rsidRPr="007834CC" w:rsidRDefault="00325367" w:rsidP="00325367">
            <w:pPr>
              <w:jc w:val="center"/>
              <w:rPr>
                <w:rFonts w:cstheme="minorHAnsi"/>
                <w:b/>
                <w:u w:val="single"/>
              </w:rPr>
            </w:pPr>
          </w:p>
          <w:p w:rsidR="00325367" w:rsidRPr="007834CC" w:rsidRDefault="00325367" w:rsidP="00325367">
            <w:pPr>
              <w:rPr>
                <w:rFonts w:cstheme="minorHAnsi"/>
              </w:rPr>
            </w:pPr>
            <w:r w:rsidRPr="007834CC">
              <w:rPr>
                <w:rFonts w:cstheme="minorHAnsi"/>
              </w:rPr>
              <w:t xml:space="preserve">The table below summarizes the types of resources that DO NOT need to be included in the Department Plans.  The “Who to Contact” column lists who to contact when the resources or services are needed. </w:t>
            </w:r>
          </w:p>
          <w:p w:rsidR="00183B9E" w:rsidRPr="007834CC" w:rsidRDefault="00183B9E" w:rsidP="00325367">
            <w:pPr>
              <w:rPr>
                <w:rFonts w:cstheme="minorHAnsi"/>
              </w:rPr>
            </w:pPr>
          </w:p>
        </w:tc>
      </w:tr>
      <w:tr w:rsidR="00325367" w:rsidRPr="007834CC" w:rsidTr="00325367">
        <w:tc>
          <w:tcPr>
            <w:tcW w:w="3528" w:type="dxa"/>
          </w:tcPr>
          <w:p w:rsidR="00325367" w:rsidRPr="007834CC" w:rsidRDefault="00325367" w:rsidP="00325367">
            <w:pPr>
              <w:rPr>
                <w:rFonts w:cstheme="minorHAnsi"/>
                <w:b/>
              </w:rPr>
            </w:pPr>
            <w:r w:rsidRPr="007834CC">
              <w:rPr>
                <w:rFonts w:cstheme="minorHAnsi"/>
                <w:b/>
              </w:rPr>
              <w:t>Excluded Items</w:t>
            </w:r>
          </w:p>
        </w:tc>
        <w:tc>
          <w:tcPr>
            <w:tcW w:w="2700" w:type="dxa"/>
          </w:tcPr>
          <w:p w:rsidR="00325367" w:rsidRPr="007834CC" w:rsidRDefault="00325367" w:rsidP="00325367">
            <w:pPr>
              <w:rPr>
                <w:rFonts w:cstheme="minorHAnsi"/>
                <w:b/>
              </w:rPr>
            </w:pPr>
            <w:r w:rsidRPr="007834CC">
              <w:rPr>
                <w:rFonts w:cstheme="minorHAnsi"/>
                <w:b/>
              </w:rPr>
              <w:t>Who to Contact</w:t>
            </w:r>
          </w:p>
        </w:tc>
        <w:tc>
          <w:tcPr>
            <w:tcW w:w="3348" w:type="dxa"/>
          </w:tcPr>
          <w:p w:rsidR="00325367" w:rsidRPr="007834CC" w:rsidRDefault="00325367" w:rsidP="00325367">
            <w:pPr>
              <w:rPr>
                <w:rFonts w:cstheme="minorHAnsi"/>
                <w:b/>
              </w:rPr>
            </w:pPr>
            <w:r w:rsidRPr="007834CC">
              <w:rPr>
                <w:rFonts w:cstheme="minorHAnsi"/>
                <w:b/>
              </w:rPr>
              <w:t>Explanation</w:t>
            </w:r>
          </w:p>
        </w:tc>
      </w:tr>
      <w:tr w:rsidR="00183B9E" w:rsidRPr="007834CC" w:rsidTr="00325367">
        <w:tc>
          <w:tcPr>
            <w:tcW w:w="3528" w:type="dxa"/>
          </w:tcPr>
          <w:p w:rsidR="00183B9E" w:rsidRPr="007834CC" w:rsidRDefault="00183B9E" w:rsidP="002C4C2F">
            <w:pPr>
              <w:rPr>
                <w:rFonts w:cstheme="minorHAnsi"/>
              </w:rPr>
            </w:pPr>
            <w:r w:rsidRPr="007834CC">
              <w:rPr>
                <w:rFonts w:cstheme="minorHAnsi"/>
              </w:rPr>
              <w:t>Safety Issues, including but not limited to broken chairs or desks, etc. that can be resolved through the normal process.</w:t>
            </w:r>
          </w:p>
        </w:tc>
        <w:tc>
          <w:tcPr>
            <w:tcW w:w="2700" w:type="dxa"/>
          </w:tcPr>
          <w:p w:rsidR="00183B9E" w:rsidRPr="007834CC" w:rsidRDefault="00183B9E" w:rsidP="002C4C2F">
            <w:pPr>
              <w:rPr>
                <w:rFonts w:cstheme="minorHAnsi"/>
              </w:rPr>
            </w:pPr>
            <w:r w:rsidRPr="007834CC">
              <w:rPr>
                <w:rFonts w:cstheme="minorHAnsi"/>
              </w:rPr>
              <w:t>Dean, M&amp;O or Appropriate Office</w:t>
            </w:r>
          </w:p>
        </w:tc>
        <w:tc>
          <w:tcPr>
            <w:tcW w:w="3348" w:type="dxa"/>
          </w:tcPr>
          <w:p w:rsidR="00183B9E" w:rsidRPr="007834CC" w:rsidRDefault="00183B9E" w:rsidP="002C4C2F">
            <w:pPr>
              <w:rPr>
                <w:rFonts w:cstheme="minorHAnsi"/>
              </w:rPr>
            </w:pPr>
            <w:r w:rsidRPr="007834CC">
              <w:rPr>
                <w:rFonts w:cstheme="minorHAnsi"/>
              </w:rPr>
              <w:t>All safety issues should be immediately reported to the Dean, M&amp;O, or appropriate department.</w:t>
            </w:r>
          </w:p>
        </w:tc>
      </w:tr>
      <w:tr w:rsidR="00183B9E" w:rsidRPr="007834CC" w:rsidTr="00325367">
        <w:tc>
          <w:tcPr>
            <w:tcW w:w="3528" w:type="dxa"/>
          </w:tcPr>
          <w:p w:rsidR="00183B9E" w:rsidRPr="007834CC" w:rsidRDefault="00183B9E" w:rsidP="002C4C2F">
            <w:pPr>
              <w:rPr>
                <w:rFonts w:cstheme="minorHAnsi"/>
              </w:rPr>
            </w:pPr>
            <w:r w:rsidRPr="007834CC">
              <w:rPr>
                <w:rFonts w:cstheme="minorHAnsi"/>
              </w:rPr>
              <w:t>EAC Accommodations that can be resolved through the normal process.</w:t>
            </w:r>
          </w:p>
        </w:tc>
        <w:tc>
          <w:tcPr>
            <w:tcW w:w="2700" w:type="dxa"/>
          </w:tcPr>
          <w:p w:rsidR="00183B9E" w:rsidRPr="007834CC" w:rsidRDefault="00183B9E" w:rsidP="002C4C2F">
            <w:pPr>
              <w:rPr>
                <w:rFonts w:cstheme="minorHAnsi"/>
              </w:rPr>
            </w:pPr>
            <w:r w:rsidRPr="007834CC">
              <w:rPr>
                <w:rFonts w:cstheme="minorHAnsi"/>
              </w:rPr>
              <w:t>DSPS and Dean</w:t>
            </w:r>
          </w:p>
        </w:tc>
        <w:tc>
          <w:tcPr>
            <w:tcW w:w="3348" w:type="dxa"/>
          </w:tcPr>
          <w:p w:rsidR="00183B9E" w:rsidRPr="007834CC" w:rsidRDefault="00183B9E" w:rsidP="002C4C2F">
            <w:pPr>
              <w:rPr>
                <w:rFonts w:cstheme="minorHAnsi"/>
              </w:rPr>
            </w:pPr>
            <w:r w:rsidRPr="007834CC">
              <w:rPr>
                <w:rFonts w:cstheme="minorHAnsi"/>
              </w:rPr>
              <w:t>Any accommodation should have the guidance of the DSPS office.</w:t>
            </w:r>
          </w:p>
        </w:tc>
      </w:tr>
      <w:tr w:rsidR="00183B9E" w:rsidRPr="007834CC" w:rsidTr="00325367">
        <w:tc>
          <w:tcPr>
            <w:tcW w:w="3528" w:type="dxa"/>
          </w:tcPr>
          <w:p w:rsidR="00183B9E" w:rsidRPr="007834CC" w:rsidRDefault="00183B9E" w:rsidP="002C4C2F">
            <w:pPr>
              <w:rPr>
                <w:rFonts w:cstheme="minorHAnsi"/>
              </w:rPr>
            </w:pPr>
            <w:r w:rsidRPr="007834CC">
              <w:rPr>
                <w:rFonts w:cstheme="minorHAnsi"/>
              </w:rPr>
              <w:t>Routine M&amp;O maintenance &amp; repair</w:t>
            </w:r>
          </w:p>
          <w:p w:rsidR="00183B9E" w:rsidRPr="007834CC" w:rsidRDefault="00183B9E" w:rsidP="002C4C2F">
            <w:pPr>
              <w:rPr>
                <w:rFonts w:cstheme="minorHAnsi"/>
              </w:rPr>
            </w:pPr>
            <w:r w:rsidRPr="007834CC">
              <w:rPr>
                <w:rFonts w:cstheme="minorHAnsi"/>
              </w:rPr>
              <w:t>(light fixtures not working, holes in walls, locks, cleaning, broken desks or chairs, etc.) that can be resolved through the normal process.</w:t>
            </w:r>
          </w:p>
        </w:tc>
        <w:tc>
          <w:tcPr>
            <w:tcW w:w="2700" w:type="dxa"/>
          </w:tcPr>
          <w:p w:rsidR="00183B9E" w:rsidRPr="007834CC" w:rsidRDefault="00183B9E" w:rsidP="002C4C2F">
            <w:pPr>
              <w:rPr>
                <w:rFonts w:cstheme="minorHAnsi"/>
              </w:rPr>
            </w:pPr>
            <w:r w:rsidRPr="007834CC">
              <w:rPr>
                <w:rFonts w:cstheme="minorHAnsi"/>
              </w:rPr>
              <w:t>M&amp;O or Division Office</w:t>
            </w:r>
          </w:p>
        </w:tc>
        <w:tc>
          <w:tcPr>
            <w:tcW w:w="3348" w:type="dxa"/>
          </w:tcPr>
          <w:p w:rsidR="00183B9E" w:rsidRPr="007834CC" w:rsidRDefault="00183B9E" w:rsidP="002C4C2F">
            <w:pPr>
              <w:rPr>
                <w:rFonts w:cstheme="minorHAnsi"/>
              </w:rPr>
            </w:pPr>
            <w:r w:rsidRPr="007834CC">
              <w:rPr>
                <w:rFonts w:cstheme="minorHAnsi"/>
              </w:rPr>
              <w:t xml:space="preserve">Complete an email request to </w:t>
            </w:r>
            <w:hyperlink r:id="rId11" w:history="1">
              <w:r w:rsidRPr="007834CC">
                <w:rPr>
                  <w:rStyle w:val="Hyperlink"/>
                  <w:rFonts w:cstheme="minorHAnsi"/>
                </w:rPr>
                <w:t>vcmaintenance@vcccd.edu</w:t>
              </w:r>
            </w:hyperlink>
            <w:r w:rsidRPr="007834CC">
              <w:rPr>
                <w:rFonts w:cstheme="minorHAnsi"/>
              </w:rPr>
              <w:t xml:space="preserve"> or notify your division office so they can handle for you.</w:t>
            </w:r>
          </w:p>
        </w:tc>
      </w:tr>
      <w:tr w:rsidR="00183B9E" w:rsidRPr="007834CC" w:rsidTr="00325367">
        <w:tc>
          <w:tcPr>
            <w:tcW w:w="3528" w:type="dxa"/>
          </w:tcPr>
          <w:p w:rsidR="00183B9E" w:rsidRPr="007834CC" w:rsidRDefault="00183B9E" w:rsidP="002C4C2F">
            <w:pPr>
              <w:rPr>
                <w:rFonts w:cstheme="minorHAnsi"/>
              </w:rPr>
            </w:pPr>
            <w:r w:rsidRPr="007834CC">
              <w:rPr>
                <w:rFonts w:cstheme="minorHAnsi"/>
              </w:rPr>
              <w:t>Cyclical Maintenance</w:t>
            </w:r>
          </w:p>
          <w:p w:rsidR="00183B9E" w:rsidRPr="007834CC" w:rsidRDefault="00183B9E" w:rsidP="002C4C2F">
            <w:pPr>
              <w:rPr>
                <w:rFonts w:cstheme="minorHAnsi"/>
              </w:rPr>
            </w:pPr>
            <w:r w:rsidRPr="007834CC">
              <w:rPr>
                <w:rFonts w:cstheme="minorHAnsi"/>
              </w:rPr>
              <w:t>(painting, flooring, carpet shampooed, windows, etc.) that can be resolved through the normal process.</w:t>
            </w:r>
          </w:p>
        </w:tc>
        <w:tc>
          <w:tcPr>
            <w:tcW w:w="2700" w:type="dxa"/>
          </w:tcPr>
          <w:p w:rsidR="00183B9E" w:rsidRPr="007834CC" w:rsidRDefault="00183B9E" w:rsidP="002C4C2F">
            <w:pPr>
              <w:rPr>
                <w:rFonts w:cstheme="minorHAnsi"/>
              </w:rPr>
            </w:pPr>
            <w:r w:rsidRPr="007834CC">
              <w:rPr>
                <w:rFonts w:cstheme="minorHAnsi"/>
              </w:rPr>
              <w:t>M&amp;O or Division Office</w:t>
            </w:r>
          </w:p>
        </w:tc>
        <w:tc>
          <w:tcPr>
            <w:tcW w:w="3348" w:type="dxa"/>
          </w:tcPr>
          <w:p w:rsidR="00183B9E" w:rsidRPr="007834CC" w:rsidRDefault="00183B9E" w:rsidP="002C4C2F">
            <w:pPr>
              <w:rPr>
                <w:rFonts w:cstheme="minorHAnsi"/>
              </w:rPr>
            </w:pPr>
            <w:r w:rsidRPr="007834CC">
              <w:rPr>
                <w:rFonts w:cstheme="minorHAnsi"/>
              </w:rPr>
              <w:t xml:space="preserve">Complete an email request to </w:t>
            </w:r>
            <w:hyperlink r:id="rId12" w:history="1">
              <w:r w:rsidRPr="007834CC">
                <w:rPr>
                  <w:rStyle w:val="Hyperlink"/>
                  <w:rFonts w:cstheme="minorHAnsi"/>
                </w:rPr>
                <w:t>vcmaintenance@vcccd.edu</w:t>
              </w:r>
            </w:hyperlink>
            <w:r w:rsidRPr="007834CC">
              <w:rPr>
                <w:rFonts w:cstheme="minorHAnsi"/>
              </w:rPr>
              <w:t xml:space="preserve"> or notify your division office so they can handle for you.</w:t>
            </w:r>
          </w:p>
        </w:tc>
      </w:tr>
      <w:tr w:rsidR="00183B9E" w:rsidRPr="007834CC" w:rsidTr="00325367">
        <w:tc>
          <w:tcPr>
            <w:tcW w:w="3528" w:type="dxa"/>
          </w:tcPr>
          <w:p w:rsidR="00183B9E" w:rsidRPr="007834CC" w:rsidRDefault="00183B9E" w:rsidP="002C4C2F">
            <w:pPr>
              <w:rPr>
                <w:rFonts w:cstheme="minorHAnsi"/>
              </w:rPr>
            </w:pPr>
            <w:r w:rsidRPr="007834CC">
              <w:rPr>
                <w:rFonts w:cstheme="minorHAnsi"/>
              </w:rPr>
              <w:t>Classroom technology equipment repairs (projector light bulb out, video screen not working, computer not working, existing software updates) that can be resolved through the normal process.</w:t>
            </w:r>
          </w:p>
        </w:tc>
        <w:tc>
          <w:tcPr>
            <w:tcW w:w="2700" w:type="dxa"/>
          </w:tcPr>
          <w:p w:rsidR="00183B9E" w:rsidRPr="007834CC" w:rsidRDefault="00183B9E" w:rsidP="002C4C2F">
            <w:pPr>
              <w:rPr>
                <w:rFonts w:cstheme="minorHAnsi"/>
              </w:rPr>
            </w:pPr>
            <w:r w:rsidRPr="007834CC">
              <w:rPr>
                <w:rFonts w:cstheme="minorHAnsi"/>
              </w:rPr>
              <w:t>Campus Technology Center or Division Office</w:t>
            </w:r>
          </w:p>
        </w:tc>
        <w:tc>
          <w:tcPr>
            <w:tcW w:w="3348" w:type="dxa"/>
          </w:tcPr>
          <w:p w:rsidR="00183B9E" w:rsidRPr="007834CC" w:rsidRDefault="00183B9E" w:rsidP="002C4C2F">
            <w:pPr>
              <w:rPr>
                <w:rFonts w:cstheme="minorHAnsi"/>
              </w:rPr>
            </w:pPr>
            <w:r w:rsidRPr="007834CC">
              <w:rPr>
                <w:rFonts w:cstheme="minorHAnsi"/>
              </w:rPr>
              <w:t xml:space="preserve">Complete an email request to </w:t>
            </w:r>
            <w:hyperlink r:id="rId13" w:history="1">
              <w:r w:rsidRPr="007834CC">
                <w:rPr>
                  <w:rStyle w:val="Hyperlink"/>
                  <w:rFonts w:cstheme="minorHAnsi"/>
                </w:rPr>
                <w:t>vchelpdesk@vcccd.edu</w:t>
              </w:r>
            </w:hyperlink>
            <w:r w:rsidRPr="007834CC">
              <w:rPr>
                <w:rFonts w:cstheme="minorHAnsi"/>
              </w:rPr>
              <w:t xml:space="preserve"> or notify your division office so they can handle for you.</w:t>
            </w:r>
          </w:p>
        </w:tc>
      </w:tr>
      <w:tr w:rsidR="00183B9E" w:rsidRPr="007834CC" w:rsidTr="00325367">
        <w:tc>
          <w:tcPr>
            <w:tcW w:w="3528" w:type="dxa"/>
          </w:tcPr>
          <w:p w:rsidR="00183B9E" w:rsidRPr="007834CC" w:rsidRDefault="00183B9E" w:rsidP="002C4C2F">
            <w:pPr>
              <w:rPr>
                <w:rFonts w:cstheme="minorHAnsi"/>
              </w:rPr>
            </w:pPr>
            <w:r w:rsidRPr="007834CC">
              <w:rPr>
                <w:rFonts w:cstheme="minorHAnsi"/>
              </w:rPr>
              <w:t>Section Offerings/</w:t>
            </w:r>
          </w:p>
          <w:p w:rsidR="00183B9E" w:rsidRPr="007834CC" w:rsidRDefault="00183B9E" w:rsidP="002C4C2F">
            <w:pPr>
              <w:rPr>
                <w:rFonts w:cstheme="minorHAnsi"/>
              </w:rPr>
            </w:pPr>
            <w:r w:rsidRPr="007834CC">
              <w:rPr>
                <w:rFonts w:cstheme="minorHAnsi"/>
              </w:rPr>
              <w:t>Change of classrooms</w:t>
            </w:r>
          </w:p>
        </w:tc>
        <w:tc>
          <w:tcPr>
            <w:tcW w:w="2700" w:type="dxa"/>
          </w:tcPr>
          <w:p w:rsidR="00183B9E" w:rsidRPr="007834CC" w:rsidRDefault="00183B9E" w:rsidP="002C4C2F">
            <w:pPr>
              <w:rPr>
                <w:rFonts w:cstheme="minorHAnsi"/>
              </w:rPr>
            </w:pPr>
            <w:r w:rsidRPr="007834CC">
              <w:rPr>
                <w:rFonts w:cstheme="minorHAnsi"/>
              </w:rPr>
              <w:t>Dean/Department Chair</w:t>
            </w:r>
          </w:p>
        </w:tc>
        <w:tc>
          <w:tcPr>
            <w:tcW w:w="3348" w:type="dxa"/>
          </w:tcPr>
          <w:p w:rsidR="00183B9E" w:rsidRPr="007834CC" w:rsidRDefault="00183B9E" w:rsidP="002C4C2F">
            <w:pPr>
              <w:rPr>
                <w:rFonts w:cstheme="minorHAnsi"/>
              </w:rPr>
            </w:pPr>
            <w:r w:rsidRPr="007834CC">
              <w:rPr>
                <w:rFonts w:cstheme="minorHAnsi"/>
              </w:rPr>
              <w:t>Dean will take requests through the enrollment management process.</w:t>
            </w:r>
          </w:p>
        </w:tc>
      </w:tr>
      <w:tr w:rsidR="00183B9E" w:rsidRPr="007834CC" w:rsidTr="00325367">
        <w:tc>
          <w:tcPr>
            <w:tcW w:w="3528" w:type="dxa"/>
          </w:tcPr>
          <w:p w:rsidR="00183B9E" w:rsidRPr="007834CC" w:rsidRDefault="00183B9E" w:rsidP="002C4C2F">
            <w:pPr>
              <w:rPr>
                <w:rFonts w:cstheme="minorHAnsi"/>
              </w:rPr>
            </w:pPr>
            <w:r w:rsidRPr="007834CC">
              <w:rPr>
                <w:rFonts w:cstheme="minorHAnsi"/>
              </w:rPr>
              <w:t>Substitutes</w:t>
            </w:r>
          </w:p>
        </w:tc>
        <w:tc>
          <w:tcPr>
            <w:tcW w:w="2700" w:type="dxa"/>
          </w:tcPr>
          <w:p w:rsidR="00183B9E" w:rsidRPr="007834CC" w:rsidRDefault="00183B9E" w:rsidP="002C4C2F">
            <w:pPr>
              <w:rPr>
                <w:rFonts w:cstheme="minorHAnsi"/>
              </w:rPr>
            </w:pPr>
            <w:r w:rsidRPr="007834CC">
              <w:rPr>
                <w:rFonts w:cstheme="minorHAnsi"/>
              </w:rPr>
              <w:t>Dean</w:t>
            </w:r>
          </w:p>
        </w:tc>
        <w:tc>
          <w:tcPr>
            <w:tcW w:w="3348" w:type="dxa"/>
          </w:tcPr>
          <w:p w:rsidR="00183B9E" w:rsidRPr="007834CC" w:rsidRDefault="00183B9E" w:rsidP="002C4C2F">
            <w:pPr>
              <w:rPr>
                <w:rFonts w:cstheme="minorHAnsi"/>
              </w:rPr>
            </w:pPr>
            <w:r w:rsidRPr="007834CC">
              <w:rPr>
                <w:rFonts w:cstheme="minorHAnsi"/>
              </w:rPr>
              <w:t>Dean will process in accordance with existing guidelines.</w:t>
            </w:r>
          </w:p>
        </w:tc>
      </w:tr>
      <w:tr w:rsidR="00183B9E" w:rsidRPr="007834CC" w:rsidTr="00325367">
        <w:tc>
          <w:tcPr>
            <w:tcW w:w="3528" w:type="dxa"/>
          </w:tcPr>
          <w:p w:rsidR="00183B9E" w:rsidRPr="007834CC" w:rsidRDefault="00183B9E" w:rsidP="002C4C2F">
            <w:pPr>
              <w:rPr>
                <w:rFonts w:cstheme="minorHAnsi"/>
              </w:rPr>
            </w:pPr>
            <w:r w:rsidRPr="007834CC">
              <w:rPr>
                <w:rFonts w:cstheme="minorHAnsi"/>
              </w:rPr>
              <w:t>Conferences, Meetings, Individual Training</w:t>
            </w:r>
          </w:p>
        </w:tc>
        <w:tc>
          <w:tcPr>
            <w:tcW w:w="2700" w:type="dxa"/>
          </w:tcPr>
          <w:p w:rsidR="00183B9E" w:rsidRPr="007834CC" w:rsidRDefault="00183B9E" w:rsidP="002C4C2F">
            <w:pPr>
              <w:rPr>
                <w:rFonts w:cstheme="minorHAnsi"/>
              </w:rPr>
            </w:pPr>
            <w:r w:rsidRPr="007834CC">
              <w:rPr>
                <w:rFonts w:cstheme="minorHAnsi"/>
              </w:rPr>
              <w:t>Professional Development Committee</w:t>
            </w:r>
          </w:p>
        </w:tc>
        <w:tc>
          <w:tcPr>
            <w:tcW w:w="3348" w:type="dxa"/>
          </w:tcPr>
          <w:p w:rsidR="00183B9E" w:rsidRPr="007834CC" w:rsidRDefault="00183B9E" w:rsidP="002C4C2F">
            <w:pPr>
              <w:rPr>
                <w:rFonts w:cstheme="minorHAnsi"/>
              </w:rPr>
            </w:pPr>
            <w:r w:rsidRPr="007834CC">
              <w:rPr>
                <w:rFonts w:cstheme="minorHAnsi"/>
              </w:rPr>
              <w:t>Requests should first be addressed by the PDC and only go through program review if costs cannot be covered.</w:t>
            </w:r>
          </w:p>
          <w:p w:rsidR="00183B9E" w:rsidRPr="007834CC" w:rsidRDefault="00183B9E" w:rsidP="002C4C2F">
            <w:pPr>
              <w:rPr>
                <w:rFonts w:cstheme="minorHAnsi"/>
              </w:rPr>
            </w:pPr>
          </w:p>
        </w:tc>
      </w:tr>
    </w:tbl>
    <w:p w:rsidR="00325367" w:rsidRPr="007834CC" w:rsidRDefault="00DC0A0A" w:rsidP="00325367">
      <w:pPr>
        <w:spacing w:after="0"/>
        <w:jc w:val="center"/>
        <w:rPr>
          <w:rFonts w:cstheme="minorHAnsi"/>
        </w:rPr>
      </w:pPr>
      <w:r>
        <w:rPr>
          <w:rFonts w:cstheme="minorHAnsi"/>
          <w:noProof/>
        </w:rPr>
        <mc:AlternateContent>
          <mc:Choice Requires="wps">
            <w:drawing>
              <wp:anchor distT="0" distB="0" distL="114300" distR="114300" simplePos="0" relativeHeight="251671552" behindDoc="0" locked="0" layoutInCell="1" allowOverlap="1">
                <wp:simplePos x="0" y="0"/>
                <wp:positionH relativeFrom="column">
                  <wp:posOffset>5100955</wp:posOffset>
                </wp:positionH>
                <wp:positionV relativeFrom="paragraph">
                  <wp:posOffset>-989965</wp:posOffset>
                </wp:positionV>
                <wp:extent cx="1235710" cy="361315"/>
                <wp:effectExtent l="0" t="0" r="2540" b="6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sidP="00325367">
                            <w:r>
                              <w:t>Appendix-B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401.65pt;margin-top:-77.95pt;width:97.3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quhgIAABk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" stroked="f">
                <v:textbox>
                  <w:txbxContent>
                    <w:p w:rsidR="00312FE6" w:rsidRDefault="00312FE6" w:rsidP="00325367">
                      <w:r>
                        <w:t>Appendix-B</w:t>
                      </w:r>
                    </w:p>
                  </w:txbxContent>
                </v:textbox>
              </v:shape>
            </w:pict>
          </mc:Fallback>
        </mc:AlternateContent>
      </w:r>
      <w:r w:rsidR="00325367" w:rsidRPr="007834CC">
        <w:rPr>
          <w:rFonts w:cstheme="minorHAnsi"/>
        </w:rPr>
        <w:t>Program Review Resource Initiatives Guidelines</w:t>
      </w:r>
    </w:p>
    <w:p w:rsidR="00325367" w:rsidRPr="007834CC" w:rsidRDefault="00183B9E" w:rsidP="00325367">
      <w:pPr>
        <w:spacing w:after="0"/>
        <w:jc w:val="center"/>
        <w:rPr>
          <w:rFonts w:cstheme="minorHAnsi"/>
          <w:b/>
          <w:u w:val="single"/>
        </w:rPr>
      </w:pPr>
      <w:r w:rsidRPr="007834CC">
        <w:rPr>
          <w:rFonts w:cstheme="minorHAnsi"/>
          <w:b/>
          <w:u w:val="single"/>
        </w:rPr>
        <w:lastRenderedPageBreak/>
        <w:t>WHAT TO LEAVE IN</w:t>
      </w:r>
    </w:p>
    <w:p w:rsidR="00325367" w:rsidRPr="007834CC" w:rsidRDefault="00325367" w:rsidP="00325367">
      <w:pPr>
        <w:spacing w:after="0"/>
        <w:rPr>
          <w:rFonts w:cstheme="minorHAnsi"/>
        </w:rPr>
      </w:pPr>
      <w:r w:rsidRPr="007834CC">
        <w:rPr>
          <w:rFonts w:cstheme="minorHAnsi"/>
          <w:i/>
        </w:rPr>
        <w:t>The purpose of this document is to clarify what kinds of resource requests should be included in the Progra</w:t>
      </w:r>
      <w:r w:rsidR="00183B9E" w:rsidRPr="007834CC">
        <w:rPr>
          <w:rFonts w:cstheme="minorHAnsi"/>
          <w:i/>
        </w:rPr>
        <w:t>m Review Document as initiative</w:t>
      </w:r>
      <w:r w:rsidRPr="007834CC">
        <w:rPr>
          <w:rFonts w:cstheme="minorHAnsi"/>
          <w:i/>
        </w:rPr>
        <w:t>.</w:t>
      </w:r>
    </w:p>
    <w:tbl>
      <w:tblPr>
        <w:tblStyle w:val="TableGrid"/>
        <w:tblW w:w="0" w:type="auto"/>
        <w:tblLook w:val="04A0" w:firstRow="1" w:lastRow="0" w:firstColumn="1" w:lastColumn="0" w:noHBand="0" w:noVBand="1"/>
      </w:tblPr>
      <w:tblGrid>
        <w:gridCol w:w="2856"/>
        <w:gridCol w:w="2771"/>
        <w:gridCol w:w="3949"/>
      </w:tblGrid>
      <w:tr w:rsidR="00325367" w:rsidRPr="007834CC" w:rsidTr="00325367">
        <w:tc>
          <w:tcPr>
            <w:tcW w:w="9576" w:type="dxa"/>
            <w:gridSpan w:val="3"/>
          </w:tcPr>
          <w:p w:rsidR="00325367" w:rsidRPr="007834CC" w:rsidRDefault="00325367" w:rsidP="00325367">
            <w:pPr>
              <w:rPr>
                <w:rFonts w:cstheme="minorHAnsi"/>
              </w:rPr>
            </w:pPr>
          </w:p>
          <w:p w:rsidR="00325367" w:rsidRPr="007834CC" w:rsidRDefault="00325367" w:rsidP="00325367">
            <w:pPr>
              <w:rPr>
                <w:rFonts w:cstheme="minorHAnsi"/>
              </w:rPr>
            </w:pPr>
            <w:r w:rsidRPr="007834CC">
              <w:rPr>
                <w:rFonts w:cstheme="minorHAnsi"/>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7834CC" w:rsidRDefault="00325367" w:rsidP="00325367">
            <w:pPr>
              <w:rPr>
                <w:rFonts w:cstheme="minorHAnsi"/>
              </w:rPr>
            </w:pPr>
          </w:p>
        </w:tc>
      </w:tr>
      <w:tr w:rsidR="00325367" w:rsidRPr="007834CC" w:rsidTr="00183B9E">
        <w:tc>
          <w:tcPr>
            <w:tcW w:w="2808" w:type="dxa"/>
          </w:tcPr>
          <w:p w:rsidR="00325367" w:rsidRPr="007834CC" w:rsidRDefault="00325367" w:rsidP="00325367">
            <w:pPr>
              <w:rPr>
                <w:rFonts w:cstheme="minorHAnsi"/>
                <w:b/>
              </w:rPr>
            </w:pPr>
            <w:r w:rsidRPr="007834CC">
              <w:rPr>
                <w:rFonts w:cstheme="minorHAnsi"/>
                <w:b/>
              </w:rPr>
              <w:t>Included Items</w:t>
            </w:r>
          </w:p>
        </w:tc>
        <w:tc>
          <w:tcPr>
            <w:tcW w:w="2790" w:type="dxa"/>
          </w:tcPr>
          <w:p w:rsidR="00325367" w:rsidRPr="007834CC" w:rsidRDefault="00325367" w:rsidP="00325367">
            <w:pPr>
              <w:rPr>
                <w:rFonts w:cstheme="minorHAnsi"/>
                <w:b/>
              </w:rPr>
            </w:pPr>
            <w:r w:rsidRPr="007834CC">
              <w:rPr>
                <w:rFonts w:cstheme="minorHAnsi"/>
                <w:b/>
              </w:rPr>
              <w:t>Committee Group</w:t>
            </w:r>
          </w:p>
        </w:tc>
        <w:tc>
          <w:tcPr>
            <w:tcW w:w="3978" w:type="dxa"/>
          </w:tcPr>
          <w:p w:rsidR="00325367" w:rsidRPr="007834CC" w:rsidRDefault="00325367" w:rsidP="00325367">
            <w:pPr>
              <w:rPr>
                <w:rFonts w:cstheme="minorHAnsi"/>
                <w:b/>
              </w:rPr>
            </w:pPr>
            <w:r w:rsidRPr="007834CC">
              <w:rPr>
                <w:rFonts w:cstheme="minorHAnsi"/>
                <w:b/>
              </w:rPr>
              <w:t>Explanation</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Replacement of classroom furniture</w:t>
            </w:r>
          </w:p>
        </w:tc>
        <w:tc>
          <w:tcPr>
            <w:tcW w:w="2790" w:type="dxa"/>
          </w:tcPr>
          <w:p w:rsidR="00183B9E" w:rsidRPr="007834CC" w:rsidRDefault="00183B9E" w:rsidP="002C4C2F">
            <w:pPr>
              <w:rPr>
                <w:rFonts w:cstheme="minorHAnsi"/>
              </w:rPr>
            </w:pPr>
            <w:r w:rsidRPr="007834CC">
              <w:rPr>
                <w:rFonts w:cstheme="minorHAnsi"/>
              </w:rPr>
              <w:t>Facilities Oversight Group</w:t>
            </w:r>
          </w:p>
        </w:tc>
        <w:tc>
          <w:tcPr>
            <w:tcW w:w="3978" w:type="dxa"/>
          </w:tcPr>
          <w:p w:rsidR="00183B9E" w:rsidRPr="007834CC" w:rsidRDefault="00183B9E" w:rsidP="002C4C2F">
            <w:pPr>
              <w:rPr>
                <w:rFonts w:cstheme="minorHAnsi"/>
              </w:rPr>
            </w:pPr>
            <w:r w:rsidRPr="007834CC">
              <w:rPr>
                <w:rFonts w:cstheme="minorHAnsi"/>
              </w:rPr>
              <w:t>Only when it is an entire classroom/lab/office at a time or a safety or disability issue that has not been resolve through the normal process.</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Upgrade and/or replacement of computer and other technological equipment</w:t>
            </w:r>
          </w:p>
        </w:tc>
        <w:tc>
          <w:tcPr>
            <w:tcW w:w="2790" w:type="dxa"/>
          </w:tcPr>
          <w:p w:rsidR="00183B9E" w:rsidRPr="007834CC" w:rsidRDefault="00183B9E" w:rsidP="002C4C2F">
            <w:pPr>
              <w:rPr>
                <w:rFonts w:cstheme="minorHAnsi"/>
              </w:rPr>
            </w:pPr>
            <w:r w:rsidRPr="007834CC">
              <w:rPr>
                <w:rFonts w:cstheme="minorHAnsi"/>
              </w:rPr>
              <w:t>Technology Committee</w:t>
            </w:r>
          </w:p>
        </w:tc>
        <w:tc>
          <w:tcPr>
            <w:tcW w:w="3978" w:type="dxa"/>
          </w:tcPr>
          <w:p w:rsidR="00183B9E" w:rsidRPr="007834CC" w:rsidRDefault="00183B9E" w:rsidP="002C4C2F">
            <w:pPr>
              <w:rPr>
                <w:rFonts w:cstheme="minorHAnsi"/>
              </w:rPr>
            </w:pPr>
            <w:r w:rsidRPr="007834CC">
              <w:rPr>
                <w:rFonts w:cstheme="minorHAnsi"/>
              </w:rPr>
              <w:t>These items will go on to a list for replacement or upgrade per the technology plan.</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New Equipment/Furniture/ classroom items (i.e. microscope, etc.)</w:t>
            </w:r>
          </w:p>
        </w:tc>
        <w:tc>
          <w:tcPr>
            <w:tcW w:w="2790" w:type="dxa"/>
          </w:tcPr>
          <w:p w:rsidR="00183B9E" w:rsidRPr="007834CC" w:rsidRDefault="00183B9E" w:rsidP="002C4C2F">
            <w:pPr>
              <w:rPr>
                <w:rFonts w:cstheme="minorHAnsi"/>
              </w:rPr>
            </w:pPr>
            <w:r w:rsidRPr="007834CC">
              <w:rPr>
                <w:rFonts w:cstheme="minorHAnsi"/>
              </w:rPr>
              <w:t>Budget Resource Council</w:t>
            </w:r>
          </w:p>
        </w:tc>
        <w:tc>
          <w:tcPr>
            <w:tcW w:w="3978" w:type="dxa"/>
          </w:tcPr>
          <w:p w:rsidR="00183B9E" w:rsidRPr="007834CC" w:rsidRDefault="00183B9E" w:rsidP="002C4C2F">
            <w:pPr>
              <w:rPr>
                <w:rFonts w:cstheme="minorHAnsi"/>
              </w:rPr>
            </w:pPr>
            <w:r w:rsidRPr="007834CC">
              <w:rPr>
                <w:rFonts w:cstheme="minorHAnsi"/>
              </w:rPr>
              <w:t>These items must be approved included in a plan to improve student learning and/or services.</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Buildings/Office Space</w:t>
            </w:r>
          </w:p>
          <w:p w:rsidR="00183B9E" w:rsidRPr="007834CC" w:rsidRDefault="00183B9E" w:rsidP="002C4C2F">
            <w:pPr>
              <w:rPr>
                <w:rFonts w:cstheme="minorHAnsi"/>
              </w:rPr>
            </w:pPr>
            <w:r w:rsidRPr="007834CC">
              <w:rPr>
                <w:rFonts w:cstheme="minorHAnsi"/>
              </w:rPr>
              <w:t>(new renovation, modernization)</w:t>
            </w:r>
          </w:p>
        </w:tc>
        <w:tc>
          <w:tcPr>
            <w:tcW w:w="2790" w:type="dxa"/>
          </w:tcPr>
          <w:p w:rsidR="00183B9E" w:rsidRPr="007834CC" w:rsidRDefault="00183B9E" w:rsidP="002C4C2F">
            <w:pPr>
              <w:rPr>
                <w:rFonts w:cstheme="minorHAnsi"/>
              </w:rPr>
            </w:pPr>
            <w:r w:rsidRPr="007834CC">
              <w:rPr>
                <w:rFonts w:cstheme="minorHAnsi"/>
              </w:rPr>
              <w:t>Division Dean</w:t>
            </w:r>
          </w:p>
        </w:tc>
        <w:tc>
          <w:tcPr>
            <w:tcW w:w="3978" w:type="dxa"/>
          </w:tcPr>
          <w:p w:rsidR="00183B9E" w:rsidRPr="007834CC" w:rsidRDefault="00183B9E" w:rsidP="002C4C2F">
            <w:pPr>
              <w:rPr>
                <w:rFonts w:cstheme="minorHAnsi"/>
              </w:rPr>
            </w:pPr>
            <w:r w:rsidRPr="007834CC">
              <w:rPr>
                <w:rFonts w:cstheme="minorHAnsi"/>
              </w:rPr>
              <w:t>The division dean will work with Administrative Council and the Fog Committee to pursue the projects.</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New Software</w:t>
            </w:r>
          </w:p>
        </w:tc>
        <w:tc>
          <w:tcPr>
            <w:tcW w:w="2790" w:type="dxa"/>
          </w:tcPr>
          <w:p w:rsidR="00183B9E" w:rsidRPr="007834CC" w:rsidRDefault="00183B9E" w:rsidP="002C4C2F">
            <w:pPr>
              <w:rPr>
                <w:rFonts w:cstheme="minorHAnsi"/>
              </w:rPr>
            </w:pPr>
            <w:r w:rsidRPr="007834CC">
              <w:rPr>
                <w:rFonts w:cstheme="minorHAnsi"/>
              </w:rPr>
              <w:t>Technology Committee</w:t>
            </w:r>
          </w:p>
        </w:tc>
        <w:tc>
          <w:tcPr>
            <w:tcW w:w="3978" w:type="dxa"/>
          </w:tcPr>
          <w:p w:rsidR="00183B9E" w:rsidRPr="007834CC" w:rsidRDefault="00183B9E" w:rsidP="002C4C2F">
            <w:pPr>
              <w:rPr>
                <w:rFonts w:cstheme="minorHAnsi"/>
              </w:rPr>
            </w:pPr>
            <w:r w:rsidRPr="007834CC">
              <w:rPr>
                <w:rFonts w:cstheme="minorHAnsi"/>
              </w:rPr>
              <w:t>These items must be approved included in a plan to improve student learning and/or services.</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New Faculty Positions</w:t>
            </w:r>
          </w:p>
        </w:tc>
        <w:tc>
          <w:tcPr>
            <w:tcW w:w="2790" w:type="dxa"/>
          </w:tcPr>
          <w:p w:rsidR="00183B9E" w:rsidRPr="007834CC" w:rsidRDefault="00183B9E" w:rsidP="002C4C2F">
            <w:pPr>
              <w:rPr>
                <w:rFonts w:cstheme="minorHAnsi"/>
              </w:rPr>
            </w:pPr>
            <w:r w:rsidRPr="007834CC">
              <w:rPr>
                <w:rFonts w:cstheme="minorHAnsi"/>
              </w:rPr>
              <w:t>Faculty Staffing Priorities</w:t>
            </w:r>
          </w:p>
        </w:tc>
        <w:tc>
          <w:tcPr>
            <w:tcW w:w="3978" w:type="dxa"/>
          </w:tcPr>
          <w:p w:rsidR="00183B9E" w:rsidRPr="007834CC" w:rsidRDefault="00183B9E" w:rsidP="002C4C2F">
            <w:pPr>
              <w:rPr>
                <w:rFonts w:cstheme="minorHAnsi"/>
              </w:rPr>
            </w:pPr>
            <w:r w:rsidRPr="007834CC">
              <w:rPr>
                <w:rFonts w:cstheme="minorHAnsi"/>
              </w:rPr>
              <w:t>Requests for new positions will compiled on a list and sent to the FSP committee.</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New Classified Positions/or increase in percentage of existing positions.</w:t>
            </w:r>
          </w:p>
        </w:tc>
        <w:tc>
          <w:tcPr>
            <w:tcW w:w="2790" w:type="dxa"/>
          </w:tcPr>
          <w:p w:rsidR="00183B9E" w:rsidRPr="007834CC" w:rsidRDefault="00183B9E" w:rsidP="002C4C2F">
            <w:pPr>
              <w:rPr>
                <w:rFonts w:cstheme="minorHAnsi"/>
              </w:rPr>
            </w:pPr>
            <w:r w:rsidRPr="007834CC">
              <w:rPr>
                <w:rFonts w:cstheme="minorHAnsi"/>
              </w:rPr>
              <w:t>Classified Staffing Priorities</w:t>
            </w:r>
          </w:p>
        </w:tc>
        <w:tc>
          <w:tcPr>
            <w:tcW w:w="3978" w:type="dxa"/>
          </w:tcPr>
          <w:p w:rsidR="00183B9E" w:rsidRPr="007834CC" w:rsidRDefault="00183B9E" w:rsidP="002C4C2F">
            <w:pPr>
              <w:rPr>
                <w:rFonts w:cstheme="minorHAnsi"/>
              </w:rPr>
            </w:pPr>
            <w:r w:rsidRPr="007834CC">
              <w:rPr>
                <w:rFonts w:cstheme="minorHAnsi"/>
              </w:rPr>
              <w:t>Requests for classified positions will compiled on a list and sent to the CSP committee.</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New Programs/certificates</w:t>
            </w:r>
          </w:p>
        </w:tc>
        <w:tc>
          <w:tcPr>
            <w:tcW w:w="2790" w:type="dxa"/>
          </w:tcPr>
          <w:p w:rsidR="00183B9E" w:rsidRPr="007834CC" w:rsidRDefault="00183B9E" w:rsidP="002C4C2F">
            <w:pPr>
              <w:rPr>
                <w:rFonts w:cstheme="minorHAnsi"/>
              </w:rPr>
            </w:pPr>
            <w:r w:rsidRPr="007834CC">
              <w:rPr>
                <w:rFonts w:cstheme="minorHAnsi"/>
              </w:rPr>
              <w:t>Curriculum Committee</w:t>
            </w:r>
          </w:p>
        </w:tc>
        <w:tc>
          <w:tcPr>
            <w:tcW w:w="3978" w:type="dxa"/>
          </w:tcPr>
          <w:p w:rsidR="00183B9E" w:rsidRPr="007834CC" w:rsidRDefault="00183B9E" w:rsidP="002C4C2F">
            <w:pPr>
              <w:rPr>
                <w:rFonts w:cstheme="minorHAnsi"/>
              </w:rPr>
            </w:pPr>
            <w:r w:rsidRPr="007834CC">
              <w:rPr>
                <w:rFonts w:cstheme="minorHAnsi"/>
              </w:rPr>
              <w:t>These program/certificates must be approved by the curriculum committee.</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Training and Professional Development above normal</w:t>
            </w:r>
          </w:p>
        </w:tc>
        <w:tc>
          <w:tcPr>
            <w:tcW w:w="2790" w:type="dxa"/>
          </w:tcPr>
          <w:p w:rsidR="00183B9E" w:rsidRPr="007834CC" w:rsidRDefault="00183B9E" w:rsidP="002C4C2F">
            <w:pPr>
              <w:rPr>
                <w:rFonts w:cstheme="minorHAnsi"/>
              </w:rPr>
            </w:pPr>
            <w:r w:rsidRPr="007834CC">
              <w:rPr>
                <w:rFonts w:cstheme="minorHAnsi"/>
              </w:rPr>
              <w:t>Professional Development/ Budget Resource Council</w:t>
            </w:r>
          </w:p>
        </w:tc>
        <w:tc>
          <w:tcPr>
            <w:tcW w:w="3978" w:type="dxa"/>
          </w:tcPr>
          <w:p w:rsidR="00183B9E" w:rsidRPr="007834CC" w:rsidRDefault="00183B9E" w:rsidP="002C4C2F">
            <w:pPr>
              <w:rPr>
                <w:rFonts w:cstheme="minorHAnsi"/>
              </w:rPr>
            </w:pPr>
            <w:r w:rsidRPr="007834CC">
              <w:rPr>
                <w:rFonts w:cstheme="minorHAnsi"/>
              </w:rPr>
              <w:t>These are items over and above what the PDC can provide.</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Expansion/Conversion to Distance Learning</w:t>
            </w:r>
          </w:p>
        </w:tc>
        <w:tc>
          <w:tcPr>
            <w:tcW w:w="2790" w:type="dxa"/>
          </w:tcPr>
          <w:p w:rsidR="00183B9E" w:rsidRPr="007834CC" w:rsidRDefault="00183B9E" w:rsidP="002C4C2F">
            <w:pPr>
              <w:rPr>
                <w:rFonts w:cstheme="minorHAnsi"/>
              </w:rPr>
            </w:pPr>
            <w:r w:rsidRPr="007834CC">
              <w:rPr>
                <w:rFonts w:cstheme="minorHAnsi"/>
              </w:rPr>
              <w:t>Dean of Distance Learning and Distance Learning Committee</w:t>
            </w:r>
          </w:p>
        </w:tc>
        <w:tc>
          <w:tcPr>
            <w:tcW w:w="3978" w:type="dxa"/>
          </w:tcPr>
          <w:p w:rsidR="00183B9E" w:rsidRPr="007834CC" w:rsidRDefault="00183B9E" w:rsidP="002C4C2F">
            <w:pPr>
              <w:rPr>
                <w:rFonts w:cstheme="minorHAnsi"/>
              </w:rPr>
            </w:pPr>
            <w:r w:rsidRPr="007834CC">
              <w:rPr>
                <w:rFonts w:cstheme="minorHAnsi"/>
              </w:rPr>
              <w:t>Requests will be compiled and sent to the committee process for discussion.</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Service Agreements</w:t>
            </w:r>
          </w:p>
        </w:tc>
        <w:tc>
          <w:tcPr>
            <w:tcW w:w="2790" w:type="dxa"/>
          </w:tcPr>
          <w:p w:rsidR="00183B9E" w:rsidRPr="007834CC" w:rsidRDefault="00183B9E" w:rsidP="002C4C2F">
            <w:pPr>
              <w:rPr>
                <w:rFonts w:cstheme="minorHAnsi"/>
              </w:rPr>
            </w:pPr>
            <w:r w:rsidRPr="007834CC">
              <w:rPr>
                <w:rFonts w:cstheme="minorHAnsi"/>
              </w:rPr>
              <w:t>Budget Resource Council</w:t>
            </w:r>
          </w:p>
        </w:tc>
        <w:tc>
          <w:tcPr>
            <w:tcW w:w="3978" w:type="dxa"/>
          </w:tcPr>
          <w:p w:rsidR="00183B9E" w:rsidRPr="007834CC" w:rsidRDefault="00183B9E" w:rsidP="002C4C2F">
            <w:pPr>
              <w:rPr>
                <w:rFonts w:cstheme="minorHAnsi"/>
              </w:rPr>
            </w:pPr>
            <w:r w:rsidRPr="007834CC">
              <w:rPr>
                <w:rFonts w:cstheme="minorHAnsi"/>
              </w:rPr>
              <w:t>Requests must include justification.</w:t>
            </w:r>
          </w:p>
        </w:tc>
      </w:tr>
      <w:tr w:rsidR="00183B9E" w:rsidRPr="007834CC" w:rsidTr="00183B9E">
        <w:tc>
          <w:tcPr>
            <w:tcW w:w="2808" w:type="dxa"/>
          </w:tcPr>
          <w:p w:rsidR="00183B9E" w:rsidRPr="007834CC" w:rsidRDefault="00183B9E" w:rsidP="002C4C2F">
            <w:pPr>
              <w:rPr>
                <w:rFonts w:cstheme="minorHAnsi"/>
              </w:rPr>
            </w:pPr>
            <w:r w:rsidRPr="007834CC">
              <w:rPr>
                <w:rFonts w:cstheme="minorHAnsi"/>
              </w:rPr>
              <w:t>Instructional Materials and Office Supplies/ Advertising/Student Workers/Printing/Duplicating</w:t>
            </w:r>
          </w:p>
        </w:tc>
        <w:tc>
          <w:tcPr>
            <w:tcW w:w="2790" w:type="dxa"/>
          </w:tcPr>
          <w:p w:rsidR="00183B9E" w:rsidRPr="007834CC" w:rsidRDefault="00183B9E" w:rsidP="002C4C2F">
            <w:pPr>
              <w:rPr>
                <w:rFonts w:cstheme="minorHAnsi"/>
              </w:rPr>
            </w:pPr>
            <w:r w:rsidRPr="007834CC">
              <w:rPr>
                <w:rFonts w:cstheme="minorHAnsi"/>
              </w:rPr>
              <w:t>Budget Resource Council/Dean</w:t>
            </w:r>
          </w:p>
        </w:tc>
        <w:tc>
          <w:tcPr>
            <w:tcW w:w="3978" w:type="dxa"/>
          </w:tcPr>
          <w:p w:rsidR="00183B9E" w:rsidRPr="007834CC" w:rsidRDefault="00183B9E" w:rsidP="002C4C2F">
            <w:pPr>
              <w:rPr>
                <w:rFonts w:cstheme="minorHAnsi"/>
              </w:rPr>
            </w:pPr>
            <w:r w:rsidRPr="007834CC">
              <w:rPr>
                <w:rFonts w:cstheme="minorHAnsi"/>
              </w:rPr>
              <w:t>These items must include a compelling reason and be above what the normal budget will allow.</w:t>
            </w:r>
          </w:p>
          <w:p w:rsidR="00183B9E" w:rsidRPr="007834CC" w:rsidRDefault="00183B9E" w:rsidP="002C4C2F">
            <w:pPr>
              <w:rPr>
                <w:rFonts w:cstheme="minorHAnsi"/>
              </w:rPr>
            </w:pPr>
          </w:p>
          <w:p w:rsidR="00183B9E" w:rsidRPr="007834CC" w:rsidRDefault="00183B9E" w:rsidP="002C4C2F">
            <w:pPr>
              <w:rPr>
                <w:rFonts w:cstheme="minorHAnsi"/>
              </w:rPr>
            </w:pPr>
          </w:p>
        </w:tc>
      </w:tr>
    </w:tbl>
    <w:p w:rsidR="003823B4" w:rsidRPr="007834CC" w:rsidRDefault="00DC0A0A" w:rsidP="00325367">
      <w:pPr>
        <w:jc w:val="center"/>
        <w:rPr>
          <w:rFonts w:cstheme="minorHAnsi"/>
          <w:b/>
        </w:rPr>
      </w:pPr>
      <w:r>
        <w:rPr>
          <w:rFonts w:cstheme="minorHAnsi"/>
          <w:noProof/>
        </w:rPr>
        <w:lastRenderedPageBreak/>
        <mc:AlternateContent>
          <mc:Choice Requires="wps">
            <w:drawing>
              <wp:anchor distT="0" distB="0" distL="114300" distR="114300" simplePos="0" relativeHeight="251676672" behindDoc="0" locked="0" layoutInCell="1" allowOverlap="1">
                <wp:simplePos x="0" y="0"/>
                <wp:positionH relativeFrom="column">
                  <wp:posOffset>5253990</wp:posOffset>
                </wp:positionH>
                <wp:positionV relativeFrom="paragraph">
                  <wp:posOffset>-748665</wp:posOffset>
                </wp:positionV>
                <wp:extent cx="852805" cy="323215"/>
                <wp:effectExtent l="0" t="0" r="4445" b="63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sidP="003823B4">
                            <w:r>
                              <w:rPr>
                                <w:noProof/>
                              </w:rPr>
                              <w:t>Appendix-C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413.7pt;margin-top:-58.95pt;width:67.15pt;height:2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0gAhAIAABg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" stroked="f">
                <v:textbox>
                  <w:txbxContent>
                    <w:p w:rsidR="00312FE6" w:rsidRDefault="00312FE6" w:rsidP="003823B4">
                      <w:r>
                        <w:rPr>
                          <w:noProof/>
                        </w:rPr>
                        <w:t>Appendix-C</w:t>
                      </w:r>
                    </w:p>
                  </w:txbxContent>
                </v:textbox>
              </v:shape>
            </w:pict>
          </mc:Fallback>
        </mc:AlternateContent>
      </w:r>
    </w:p>
    <w:p w:rsidR="00325367" w:rsidRPr="007834CC" w:rsidRDefault="00DC0A0A" w:rsidP="00325367">
      <w:pPr>
        <w:jc w:val="center"/>
        <w:rPr>
          <w:rFonts w:cstheme="minorHAnsi"/>
          <w:b/>
        </w:rPr>
      </w:pPr>
      <w:r>
        <w:rPr>
          <w:rFonts w:cstheme="minorHAnsi"/>
          <w:b/>
          <w:noProof/>
        </w:rPr>
        <mc:AlternateContent>
          <mc:Choice Requires="wps">
            <w:drawing>
              <wp:anchor distT="0" distB="0" distL="114300" distR="114300" simplePos="0" relativeHeight="251675648" behindDoc="0" locked="0" layoutInCell="1" allowOverlap="1">
                <wp:simplePos x="0" y="0"/>
                <wp:positionH relativeFrom="column">
                  <wp:posOffset>-408940</wp:posOffset>
                </wp:positionH>
                <wp:positionV relativeFrom="paragraph">
                  <wp:posOffset>-8520430</wp:posOffset>
                </wp:positionV>
                <wp:extent cx="852805" cy="233680"/>
                <wp:effectExtent l="0" t="0" r="4445"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sidP="003823B4">
                            <w:r>
                              <w:t>Appendix-B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32.2pt;margin-top:-670.9pt;width:67.15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" stroked="f">
                <v:textbox>
                  <w:txbxContent>
                    <w:p w:rsidR="00312FE6" w:rsidRDefault="00312FE6" w:rsidP="003823B4">
                      <w:r>
                        <w:t>Appendix-B</w:t>
                      </w:r>
                    </w:p>
                  </w:txbxContent>
                </v:textbox>
              </v:shape>
            </w:pict>
          </mc:Fallback>
        </mc:AlternateContent>
      </w:r>
      <w:r w:rsidR="00325367" w:rsidRPr="007834CC">
        <w:rPr>
          <w:rFonts w:cstheme="minorHAnsi"/>
          <w:b/>
        </w:rPr>
        <w:t>Rubric for Instructional Program Vitality-Academic (non-CTE)</w:t>
      </w:r>
    </w:p>
    <w:p w:rsidR="00325367" w:rsidRPr="007834CC" w:rsidRDefault="00325367">
      <w:pPr>
        <w:rPr>
          <w:rFonts w:cstheme="minorHAnsi"/>
        </w:rPr>
      </w:pPr>
      <w:r w:rsidRPr="007834CC">
        <w:rPr>
          <w:rFonts w:cstheme="minorHAnsi"/>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25367" w:rsidRPr="007834CC" w:rsidRDefault="00325367">
      <w:pPr>
        <w:rPr>
          <w:rFonts w:cstheme="minorHAnsi"/>
          <w:u w:val="single"/>
        </w:rPr>
      </w:pPr>
      <w:r w:rsidRPr="007834CC">
        <w:rPr>
          <w:rFonts w:cstheme="minorHAnsi"/>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25367" w:rsidRPr="007834CC" w:rsidTr="00325367">
        <w:tc>
          <w:tcPr>
            <w:tcW w:w="1368" w:type="dxa"/>
          </w:tcPr>
          <w:p w:rsidR="00325367" w:rsidRPr="007834CC" w:rsidRDefault="00325367" w:rsidP="00325367">
            <w:pPr>
              <w:spacing w:after="0" w:line="240" w:lineRule="auto"/>
              <w:rPr>
                <w:rFonts w:cstheme="minorHAnsi"/>
                <w:b/>
              </w:rPr>
            </w:pPr>
            <w:r w:rsidRPr="007834CC">
              <w:rPr>
                <w:rFonts w:cstheme="minorHAnsi"/>
                <w:b/>
              </w:rPr>
              <w:t>Point Value</w:t>
            </w:r>
          </w:p>
        </w:tc>
        <w:tc>
          <w:tcPr>
            <w:tcW w:w="7110" w:type="dxa"/>
          </w:tcPr>
          <w:p w:rsidR="00325367" w:rsidRPr="007834CC" w:rsidRDefault="00325367" w:rsidP="00325367">
            <w:pPr>
              <w:spacing w:after="0" w:line="240" w:lineRule="auto"/>
              <w:rPr>
                <w:rFonts w:cstheme="minorHAnsi"/>
                <w:b/>
              </w:rPr>
            </w:pPr>
            <w:r w:rsidRPr="007834CC">
              <w:rPr>
                <w:rFonts w:cstheme="minorHAnsi"/>
                <w:b/>
              </w:rPr>
              <w:t>Element</w:t>
            </w:r>
          </w:p>
        </w:tc>
        <w:tc>
          <w:tcPr>
            <w:tcW w:w="1098" w:type="dxa"/>
            <w:tcBorders>
              <w:bottom w:val="single" w:sz="4" w:space="0" w:color="auto"/>
            </w:tcBorders>
          </w:tcPr>
          <w:p w:rsidR="00325367" w:rsidRPr="007834CC" w:rsidRDefault="00325367" w:rsidP="00325367">
            <w:pPr>
              <w:spacing w:after="0" w:line="240" w:lineRule="auto"/>
              <w:rPr>
                <w:rFonts w:cstheme="minorHAnsi"/>
                <w:b/>
              </w:rPr>
            </w:pPr>
            <w:r w:rsidRPr="007834CC">
              <w:rPr>
                <w:rFonts w:cstheme="minorHAnsi"/>
                <w:b/>
              </w:rPr>
              <w:t>Score</w:t>
            </w:r>
          </w:p>
        </w:tc>
      </w:tr>
      <w:tr w:rsidR="00325367" w:rsidRPr="007834CC" w:rsidTr="00325367">
        <w:tc>
          <w:tcPr>
            <w:tcW w:w="1368" w:type="dxa"/>
            <w:tcBorders>
              <w:bottom w:val="single" w:sz="4" w:space="0" w:color="auto"/>
            </w:tcBorders>
          </w:tcPr>
          <w:p w:rsidR="00325367" w:rsidRPr="007834CC" w:rsidRDefault="00325367" w:rsidP="00325367">
            <w:pPr>
              <w:spacing w:after="0" w:line="240" w:lineRule="auto"/>
              <w:rPr>
                <w:rFonts w:cstheme="minorHAnsi"/>
                <w:b/>
              </w:rPr>
            </w:pPr>
            <w:r w:rsidRPr="007834CC">
              <w:rPr>
                <w:rFonts w:cstheme="minorHAnsi"/>
                <w:b/>
              </w:rPr>
              <w:t>Up to 6</w:t>
            </w:r>
          </w:p>
        </w:tc>
        <w:tc>
          <w:tcPr>
            <w:tcW w:w="7110" w:type="dxa"/>
          </w:tcPr>
          <w:p w:rsidR="00325367" w:rsidRPr="007834CC" w:rsidRDefault="00325367" w:rsidP="00325367">
            <w:pPr>
              <w:spacing w:after="0" w:line="240" w:lineRule="auto"/>
              <w:rPr>
                <w:rFonts w:cstheme="minorHAnsi"/>
              </w:rPr>
            </w:pPr>
            <w:r w:rsidRPr="007834CC">
              <w:rPr>
                <w:rFonts w:cstheme="minorHAnsi"/>
                <w:b/>
              </w:rPr>
              <w:t>Enrollment demand</w:t>
            </w:r>
            <w:r w:rsidRPr="007834CC">
              <w:rPr>
                <w:rFonts w:cstheme="minorHAnsi"/>
              </w:rPr>
              <w:t xml:space="preserve"> </w:t>
            </w:r>
            <w:r w:rsidRPr="007834CC">
              <w:rPr>
                <w:rStyle w:val="FootnoteReference"/>
                <w:rFonts w:cstheme="minorHAnsi"/>
              </w:rPr>
              <w:footnoteReference w:id="1"/>
            </w:r>
          </w:p>
        </w:tc>
        <w:tc>
          <w:tcPr>
            <w:tcW w:w="1098" w:type="dxa"/>
            <w:tcBorders>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“6” would be the ability to fill 100% of sections prior to the start of the semester.</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“5” would be the ability to fill 95% or greater of class sections prior to the start of the semester for the past two terms.</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“4” would be the ability to fill 90% or greater of class sections prior to the start of a semester for the past two terms.</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“3” would be the ability to fill 85% or greater of class sections prior to the start of a semester for the past two terms.</w:t>
            </w:r>
          </w:p>
        </w:tc>
        <w:tc>
          <w:tcPr>
            <w:tcW w:w="1098" w:type="dxa"/>
          </w:tcPr>
          <w:p w:rsidR="00325367" w:rsidRPr="007834CC" w:rsidRDefault="00636848" w:rsidP="00325367">
            <w:pPr>
              <w:spacing w:after="0" w:line="240" w:lineRule="auto"/>
              <w:rPr>
                <w:rFonts w:cstheme="minorHAnsi"/>
              </w:rPr>
            </w:pPr>
            <w:r w:rsidRPr="007834CC">
              <w:rPr>
                <w:rFonts w:cstheme="minorHAnsi"/>
              </w:rPr>
              <w:t>3</w:t>
            </w: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“2” would be the ability to fill 80% or greater of class sections prior to the start of a semester for the past two terms.</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“1” would be the ability to fill 75% or greater of class sections prior to the start of a semester for the past two terms.</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Borders>
              <w:bottom w:val="single" w:sz="4" w:space="0" w:color="auto"/>
            </w:tcBorders>
          </w:tcPr>
          <w:p w:rsidR="00325367" w:rsidRPr="007834CC" w:rsidRDefault="00325367" w:rsidP="00325367">
            <w:pPr>
              <w:spacing w:after="0" w:line="240" w:lineRule="auto"/>
              <w:rPr>
                <w:rFonts w:cstheme="minorHAnsi"/>
              </w:rPr>
            </w:pPr>
            <w:r w:rsidRPr="007834CC">
              <w:rPr>
                <w:rFonts w:cstheme="minorHAnsi"/>
              </w:rPr>
              <w:t xml:space="preserve">  A “0” would be the ability to fill less than 75% of class sections prior to the start of a semester for the past two terms.</w:t>
            </w:r>
          </w:p>
        </w:tc>
        <w:tc>
          <w:tcPr>
            <w:tcW w:w="1098" w:type="dxa"/>
            <w:tcBorders>
              <w:bottom w:val="single" w:sz="4" w:space="0" w:color="auto"/>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right w:val="nil"/>
            </w:tcBorders>
          </w:tcPr>
          <w:p w:rsidR="00325367" w:rsidRPr="007834CC" w:rsidRDefault="00325367" w:rsidP="00325367">
            <w:pPr>
              <w:spacing w:after="0" w:line="240" w:lineRule="auto"/>
              <w:rPr>
                <w:rFonts w:cstheme="minorHAnsi"/>
              </w:rPr>
            </w:pPr>
          </w:p>
        </w:tc>
        <w:tc>
          <w:tcPr>
            <w:tcW w:w="7110" w:type="dxa"/>
            <w:tcBorders>
              <w:left w:val="nil"/>
              <w:right w:val="nil"/>
            </w:tcBorders>
          </w:tcPr>
          <w:p w:rsidR="00325367" w:rsidRPr="007834CC" w:rsidRDefault="00325367" w:rsidP="00325367">
            <w:pPr>
              <w:spacing w:after="0" w:line="240" w:lineRule="auto"/>
              <w:rPr>
                <w:rFonts w:cstheme="minorHAnsi"/>
              </w:rPr>
            </w:pPr>
          </w:p>
        </w:tc>
        <w:tc>
          <w:tcPr>
            <w:tcW w:w="1098" w:type="dxa"/>
            <w:tcBorders>
              <w:left w:val="nil"/>
              <w:bottom w:val="nil"/>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b/>
              </w:rPr>
            </w:pPr>
            <w:r w:rsidRPr="007834CC">
              <w:rPr>
                <w:rFonts w:cstheme="minorHAnsi"/>
                <w:b/>
              </w:rPr>
              <w:t>Sufficient capital / human resources to maintain the program, as defined by:</w:t>
            </w:r>
          </w:p>
        </w:tc>
        <w:tc>
          <w:tcPr>
            <w:tcW w:w="1098" w:type="dxa"/>
            <w:tcBorders>
              <w:top w:val="nil"/>
              <w:bottom w:val="nil"/>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bottom w:val="single" w:sz="4" w:space="0" w:color="auto"/>
            </w:tcBorders>
          </w:tcPr>
          <w:p w:rsidR="00325367" w:rsidRPr="007834CC" w:rsidRDefault="00325367" w:rsidP="00325367">
            <w:pPr>
              <w:spacing w:after="0" w:line="240" w:lineRule="auto"/>
              <w:rPr>
                <w:rFonts w:cstheme="minorHAnsi"/>
                <w:b/>
              </w:rPr>
            </w:pPr>
            <w:r w:rsidRPr="007834CC">
              <w:rPr>
                <w:rFonts w:cstheme="minorHAnsi"/>
                <w:b/>
              </w:rPr>
              <w:t>Up to 3</w:t>
            </w:r>
          </w:p>
        </w:tc>
        <w:tc>
          <w:tcPr>
            <w:tcW w:w="7110" w:type="dxa"/>
          </w:tcPr>
          <w:p w:rsidR="00325367" w:rsidRPr="007834CC" w:rsidRDefault="00325367" w:rsidP="00325367">
            <w:pPr>
              <w:spacing w:after="0" w:line="240" w:lineRule="auto"/>
              <w:rPr>
                <w:rFonts w:cstheme="minorHAnsi"/>
                <w:b/>
              </w:rPr>
            </w:pPr>
            <w:r w:rsidRPr="007834CC">
              <w:rPr>
                <w:rFonts w:cstheme="minorHAnsi"/>
              </w:rPr>
              <w:t xml:space="preserve">        </w:t>
            </w:r>
            <w:r w:rsidRPr="007834CC">
              <w:rPr>
                <w:rFonts w:cstheme="minorHAnsi"/>
                <w:b/>
              </w:rPr>
              <w:t>Ability to find qualified instructors</w:t>
            </w:r>
          </w:p>
        </w:tc>
        <w:tc>
          <w:tcPr>
            <w:tcW w:w="1098" w:type="dxa"/>
            <w:tcBorders>
              <w:top w:val="nil"/>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“3” would indicate that no classes have been canceled due to the inability to find qualified instructors.</w:t>
            </w:r>
          </w:p>
        </w:tc>
        <w:tc>
          <w:tcPr>
            <w:tcW w:w="1098" w:type="dxa"/>
          </w:tcPr>
          <w:p w:rsidR="00325367" w:rsidRPr="007834CC" w:rsidRDefault="00636848" w:rsidP="00325367">
            <w:pPr>
              <w:spacing w:after="0" w:line="240" w:lineRule="auto"/>
              <w:rPr>
                <w:rFonts w:cstheme="minorHAnsi"/>
              </w:rPr>
            </w:pPr>
            <w:r w:rsidRPr="007834CC">
              <w:rPr>
                <w:rFonts w:cstheme="minorHAnsi"/>
              </w:rPr>
              <w:t>3</w:t>
            </w: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“2” would indicate that rarely but occasionally have classes been canceled due to the inability to find qualified instructors.</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“1” would indicate that a significant number of sections in the past year have been canceled due to the inability to find qualified instructors.</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single" w:sz="4" w:space="0" w:color="auto"/>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“0” would indicate that classes are not even scheduled due to the inability to find qualified instructors.</w:t>
            </w:r>
          </w:p>
        </w:tc>
        <w:tc>
          <w:tcPr>
            <w:tcW w:w="1098" w:type="dxa"/>
            <w:tcBorders>
              <w:bottom w:val="single" w:sz="4" w:space="0" w:color="auto"/>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single" w:sz="4" w:space="0" w:color="auto"/>
              <w:bottom w:val="single" w:sz="4" w:space="0" w:color="auto"/>
            </w:tcBorders>
          </w:tcPr>
          <w:p w:rsidR="00325367" w:rsidRPr="007834CC" w:rsidRDefault="00325367" w:rsidP="00325367">
            <w:pPr>
              <w:spacing w:after="0" w:line="240" w:lineRule="auto"/>
              <w:rPr>
                <w:rFonts w:cstheme="minorHAnsi"/>
                <w:b/>
              </w:rPr>
            </w:pPr>
            <w:r w:rsidRPr="007834CC">
              <w:rPr>
                <w:rFonts w:cstheme="minorHAnsi"/>
                <w:b/>
              </w:rPr>
              <w:t>Up to 3</w:t>
            </w: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w:t>
            </w:r>
            <w:r w:rsidRPr="007834CC">
              <w:rPr>
                <w:rFonts w:cstheme="minorHAnsi"/>
                <w:b/>
              </w:rPr>
              <w:t>Financial resources, equipment, space</w:t>
            </w:r>
          </w:p>
        </w:tc>
        <w:tc>
          <w:tcPr>
            <w:tcW w:w="1098" w:type="dxa"/>
            <w:tcBorders>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“3” would indicate that the program is fully supported with regards to dedicated class / lab space, supplies and equipment.</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“2” would indicate that the program is partially supported with regards to dedicated class / lab space, supplies and equipment</w:t>
            </w:r>
          </w:p>
        </w:tc>
        <w:tc>
          <w:tcPr>
            <w:tcW w:w="1098" w:type="dxa"/>
          </w:tcPr>
          <w:p w:rsidR="00325367" w:rsidRPr="007834CC" w:rsidRDefault="00636848" w:rsidP="00325367">
            <w:pPr>
              <w:spacing w:after="0" w:line="240" w:lineRule="auto"/>
              <w:rPr>
                <w:rFonts w:cstheme="minorHAnsi"/>
              </w:rPr>
            </w:pPr>
            <w:r w:rsidRPr="007834CC">
              <w:rPr>
                <w:rFonts w:cstheme="minorHAnsi"/>
              </w:rPr>
              <w:t>2</w:t>
            </w: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“1” would indicate that the program is minimally supported with regards to dedicate class / lab space, supplies and equipment.</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Borders>
              <w:bottom w:val="single" w:sz="4" w:space="0" w:color="auto"/>
            </w:tcBorders>
          </w:tcPr>
          <w:p w:rsidR="00325367" w:rsidRPr="007834CC" w:rsidRDefault="00325367" w:rsidP="00325367">
            <w:pPr>
              <w:spacing w:after="0" w:line="240" w:lineRule="auto"/>
              <w:rPr>
                <w:rFonts w:cstheme="minorHAnsi"/>
              </w:rPr>
            </w:pPr>
            <w:r w:rsidRPr="007834CC">
              <w:rPr>
                <w:rFonts w:cstheme="minorHAnsi"/>
              </w:rPr>
              <w:t xml:space="preserve">  A “0” would indicate that there is no college support with regards to class / lab space, supplies and equipment.</w:t>
            </w:r>
          </w:p>
        </w:tc>
        <w:tc>
          <w:tcPr>
            <w:tcW w:w="1098" w:type="dxa"/>
            <w:tcBorders>
              <w:bottom w:val="single" w:sz="4" w:space="0" w:color="auto"/>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right w:val="nil"/>
            </w:tcBorders>
          </w:tcPr>
          <w:p w:rsidR="00325367" w:rsidRPr="007834CC" w:rsidRDefault="00325367" w:rsidP="00325367">
            <w:pPr>
              <w:spacing w:after="0" w:line="240" w:lineRule="auto"/>
              <w:rPr>
                <w:rFonts w:cstheme="minorHAnsi"/>
              </w:rPr>
            </w:pPr>
          </w:p>
        </w:tc>
        <w:tc>
          <w:tcPr>
            <w:tcW w:w="7110" w:type="dxa"/>
            <w:tcBorders>
              <w:left w:val="nil"/>
              <w:right w:val="nil"/>
            </w:tcBorders>
          </w:tcPr>
          <w:p w:rsidR="00325367" w:rsidRPr="007834CC" w:rsidRDefault="00325367" w:rsidP="00325367">
            <w:pPr>
              <w:spacing w:after="0" w:line="240" w:lineRule="auto"/>
              <w:rPr>
                <w:rFonts w:cstheme="minorHAnsi"/>
              </w:rPr>
            </w:pPr>
          </w:p>
        </w:tc>
        <w:tc>
          <w:tcPr>
            <w:tcW w:w="1098" w:type="dxa"/>
            <w:tcBorders>
              <w:left w:val="nil"/>
              <w:bottom w:val="nil"/>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bottom w:val="single" w:sz="4" w:space="0" w:color="auto"/>
            </w:tcBorders>
          </w:tcPr>
          <w:p w:rsidR="00325367" w:rsidRPr="007834CC" w:rsidRDefault="00325367" w:rsidP="00325367">
            <w:pPr>
              <w:spacing w:after="0" w:line="240" w:lineRule="auto"/>
              <w:rPr>
                <w:rFonts w:cstheme="minorHAnsi"/>
                <w:b/>
              </w:rPr>
            </w:pPr>
            <w:r w:rsidRPr="007834CC">
              <w:rPr>
                <w:rFonts w:cstheme="minorHAnsi"/>
                <w:b/>
              </w:rPr>
              <w:t>Up to 4</w:t>
            </w:r>
          </w:p>
        </w:tc>
        <w:tc>
          <w:tcPr>
            <w:tcW w:w="7110" w:type="dxa"/>
          </w:tcPr>
          <w:p w:rsidR="00325367" w:rsidRPr="007834CC" w:rsidRDefault="00325367" w:rsidP="00325367">
            <w:pPr>
              <w:spacing w:after="0" w:line="240" w:lineRule="auto"/>
              <w:rPr>
                <w:rFonts w:cstheme="minorHAnsi"/>
              </w:rPr>
            </w:pPr>
            <w:r w:rsidRPr="007834CC">
              <w:rPr>
                <w:rFonts w:cstheme="minorHAnsi"/>
                <w:b/>
              </w:rPr>
              <w:t>Agreed-upon productivity rate</w:t>
            </w:r>
            <w:r w:rsidRPr="007834CC">
              <w:rPr>
                <w:rFonts w:cstheme="minorHAnsi"/>
              </w:rPr>
              <w:t xml:space="preserve"> </w:t>
            </w:r>
            <w:r w:rsidRPr="007834CC">
              <w:rPr>
                <w:rStyle w:val="FootnoteReference"/>
                <w:rFonts w:cstheme="minorHAnsi"/>
              </w:rPr>
              <w:footnoteReference w:id="2"/>
            </w:r>
            <w:r w:rsidRPr="007834CC">
              <w:rPr>
                <w:rFonts w:cstheme="minorHAnsi"/>
              </w:rPr>
              <w:t xml:space="preserve"> </w:t>
            </w:r>
          </w:p>
        </w:tc>
        <w:tc>
          <w:tcPr>
            <w:tcW w:w="1098" w:type="dxa"/>
            <w:tcBorders>
              <w:top w:val="nil"/>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“4” would indicate that a program has met or exceeded its productivity rate.</w:t>
            </w:r>
          </w:p>
        </w:tc>
        <w:tc>
          <w:tcPr>
            <w:tcW w:w="1098" w:type="dxa"/>
          </w:tcPr>
          <w:p w:rsidR="00325367" w:rsidRPr="007834CC" w:rsidRDefault="00636848" w:rsidP="00325367">
            <w:pPr>
              <w:spacing w:after="0" w:line="240" w:lineRule="auto"/>
              <w:rPr>
                <w:rFonts w:cstheme="minorHAnsi"/>
              </w:rPr>
            </w:pPr>
            <w:r w:rsidRPr="007834CC">
              <w:rPr>
                <w:rFonts w:cstheme="minorHAnsi"/>
              </w:rPr>
              <w:t>4</w:t>
            </w: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“3” would indicate that a program is at 90% or greater of its productivity rate.</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“2” would indicate that a program is at 80% or greater of its productivity rate.</w:t>
            </w:r>
          </w:p>
        </w:tc>
        <w:tc>
          <w:tcPr>
            <w:tcW w:w="1098" w:type="dxa"/>
          </w:tcPr>
          <w:p w:rsidR="00325367" w:rsidRPr="007834CC" w:rsidRDefault="00DC0A0A" w:rsidP="00325367">
            <w:pPr>
              <w:spacing w:after="0" w:line="240" w:lineRule="auto"/>
              <w:rPr>
                <w:rFonts w:cstheme="minorHAnsi"/>
              </w:rPr>
            </w:pPr>
            <w:r>
              <w:rPr>
                <w:rFonts w:cstheme="minorHAnsi"/>
                <w:b/>
                <w:noProof/>
              </w:rPr>
              <mc:AlternateContent>
                <mc:Choice Requires="wps">
                  <w:drawing>
                    <wp:anchor distT="0" distB="0" distL="114300" distR="114300" simplePos="0" relativeHeight="251677696" behindDoc="0" locked="0" layoutInCell="1" allowOverlap="1">
                      <wp:simplePos x="0" y="0"/>
                      <wp:positionH relativeFrom="column">
                        <wp:posOffset>-21590</wp:posOffset>
                      </wp:positionH>
                      <wp:positionV relativeFrom="paragraph">
                        <wp:posOffset>-1017270</wp:posOffset>
                      </wp:positionV>
                      <wp:extent cx="852805" cy="343535"/>
                      <wp:effectExtent l="0" t="0" r="4445"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sidP="003823B4">
                                  <w:r>
                                    <w:t>Appendix-C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1.7pt;margin-top:-80.1pt;width:67.15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" stroked="f">
                      <v:textbox>
                        <w:txbxContent>
                          <w:p w:rsidR="00312FE6" w:rsidRDefault="00312FE6" w:rsidP="003823B4">
                            <w:r>
                              <w:t>Appendix-C</w:t>
                            </w:r>
                          </w:p>
                        </w:txbxContent>
                      </v:textbox>
                    </v:shape>
                  </w:pict>
                </mc:Fallback>
              </mc:AlternateContent>
            </w: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Borders>
              <w:bottom w:val="single" w:sz="4" w:space="0" w:color="auto"/>
            </w:tcBorders>
          </w:tcPr>
          <w:p w:rsidR="00325367" w:rsidRPr="007834CC" w:rsidRDefault="00325367" w:rsidP="00325367">
            <w:pPr>
              <w:spacing w:after="0" w:line="240" w:lineRule="auto"/>
              <w:rPr>
                <w:rFonts w:cstheme="minorHAnsi"/>
              </w:rPr>
            </w:pPr>
            <w:r w:rsidRPr="007834CC">
              <w:rPr>
                <w:rFonts w:cstheme="minorHAnsi"/>
              </w:rPr>
              <w:t xml:space="preserve">  A “1” would indicate that a program is at 70% or greater of its productivity rate.</w:t>
            </w:r>
          </w:p>
        </w:tc>
        <w:tc>
          <w:tcPr>
            <w:tcW w:w="1098" w:type="dxa"/>
            <w:tcBorders>
              <w:bottom w:val="single" w:sz="4" w:space="0" w:color="auto"/>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Borders>
              <w:bottom w:val="single" w:sz="4" w:space="0" w:color="auto"/>
            </w:tcBorders>
          </w:tcPr>
          <w:p w:rsidR="00325367" w:rsidRPr="007834CC" w:rsidRDefault="00325367" w:rsidP="00325367">
            <w:pPr>
              <w:spacing w:after="0" w:line="240" w:lineRule="auto"/>
              <w:rPr>
                <w:rFonts w:cstheme="minorHAnsi"/>
              </w:rPr>
            </w:pPr>
            <w:r w:rsidRPr="007834CC">
              <w:rPr>
                <w:rFonts w:cstheme="minorHAnsi"/>
              </w:rPr>
              <w:t xml:space="preserve">  A “0” would indicate that a program is at less than 70% of its productivity rate.</w:t>
            </w:r>
          </w:p>
        </w:tc>
        <w:tc>
          <w:tcPr>
            <w:tcW w:w="1098" w:type="dxa"/>
            <w:tcBorders>
              <w:bottom w:val="single" w:sz="4" w:space="0" w:color="auto"/>
            </w:tcBorders>
          </w:tcPr>
          <w:p w:rsidR="00325367" w:rsidRPr="007834CC" w:rsidRDefault="00325367" w:rsidP="00325367">
            <w:pPr>
              <w:spacing w:after="0" w:line="240" w:lineRule="auto"/>
              <w:rPr>
                <w:rFonts w:cstheme="minorHAnsi"/>
              </w:rPr>
            </w:pPr>
          </w:p>
        </w:tc>
      </w:tr>
      <w:tr w:rsidR="00325367" w:rsidRPr="007834CC" w:rsidTr="00325367">
        <w:tc>
          <w:tcPr>
            <w:tcW w:w="9576" w:type="dxa"/>
            <w:gridSpan w:val="3"/>
            <w:tcBorders>
              <w:top w:val="nil"/>
              <w:left w:val="nil"/>
              <w:bottom w:val="nil"/>
              <w:right w:val="nil"/>
            </w:tcBorders>
          </w:tcPr>
          <w:p w:rsidR="00325367" w:rsidRPr="007834CC" w:rsidRDefault="00325367" w:rsidP="00325367">
            <w:pPr>
              <w:spacing w:after="0" w:line="240" w:lineRule="auto"/>
              <w:jc w:val="center"/>
              <w:rPr>
                <w:rFonts w:cstheme="minorHAnsi"/>
                <w:b/>
              </w:rPr>
            </w:pPr>
          </w:p>
        </w:tc>
      </w:tr>
      <w:tr w:rsidR="00325367" w:rsidRPr="007834CC" w:rsidTr="00325367">
        <w:tc>
          <w:tcPr>
            <w:tcW w:w="1368" w:type="dxa"/>
            <w:tcBorders>
              <w:top w:val="single" w:sz="4" w:space="0" w:color="auto"/>
              <w:bottom w:val="single" w:sz="4" w:space="0" w:color="auto"/>
            </w:tcBorders>
          </w:tcPr>
          <w:p w:rsidR="00325367" w:rsidRPr="007834CC" w:rsidRDefault="00325367" w:rsidP="00325367">
            <w:pPr>
              <w:spacing w:after="0" w:line="240" w:lineRule="auto"/>
              <w:rPr>
                <w:rFonts w:cstheme="minorHAnsi"/>
                <w:b/>
              </w:rPr>
            </w:pPr>
            <w:r w:rsidRPr="007834CC">
              <w:rPr>
                <w:rFonts w:cstheme="minorHAnsi"/>
                <w:b/>
              </w:rPr>
              <w:t>Up to 4</w:t>
            </w:r>
          </w:p>
        </w:tc>
        <w:tc>
          <w:tcPr>
            <w:tcW w:w="7110" w:type="dxa"/>
            <w:tcBorders>
              <w:top w:val="single" w:sz="4" w:space="0" w:color="auto"/>
              <w:right w:val="single" w:sz="4" w:space="0" w:color="auto"/>
            </w:tcBorders>
          </w:tcPr>
          <w:p w:rsidR="00325367" w:rsidRPr="007834CC" w:rsidRDefault="00325367" w:rsidP="00325367">
            <w:pPr>
              <w:spacing w:after="0" w:line="240" w:lineRule="auto"/>
              <w:rPr>
                <w:rFonts w:cstheme="minorHAnsi"/>
                <w:b/>
              </w:rPr>
            </w:pPr>
            <w:r w:rsidRPr="007834CC">
              <w:rPr>
                <w:rFonts w:cstheme="minorHAnsi"/>
                <w:b/>
              </w:rPr>
              <w:t xml:space="preserve">Course completion rate </w:t>
            </w:r>
            <w:r w:rsidRPr="007834CC">
              <w:rPr>
                <w:rStyle w:val="FootnoteReference"/>
                <w:rFonts w:cstheme="minorHAnsi"/>
              </w:rPr>
              <w:footnoteReference w:id="3"/>
            </w:r>
          </w:p>
        </w:tc>
        <w:tc>
          <w:tcPr>
            <w:tcW w:w="1098" w:type="dxa"/>
            <w:tcBorders>
              <w:top w:val="nil"/>
              <w:left w:val="single" w:sz="4" w:space="0" w:color="auto"/>
              <w:bottom w:val="single" w:sz="4" w:space="0" w:color="auto"/>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single" w:sz="4" w:space="0" w:color="auto"/>
              <w:left w:val="nil"/>
              <w:bottom w:val="nil"/>
            </w:tcBorders>
          </w:tcPr>
          <w:p w:rsidR="00325367" w:rsidRPr="007834CC" w:rsidRDefault="00325367" w:rsidP="00325367">
            <w:pPr>
              <w:spacing w:after="0" w:line="240" w:lineRule="auto"/>
              <w:rPr>
                <w:rFonts w:cstheme="minorHAnsi"/>
              </w:rPr>
            </w:pPr>
          </w:p>
        </w:tc>
        <w:tc>
          <w:tcPr>
            <w:tcW w:w="7110" w:type="dxa"/>
            <w:tcBorders>
              <w:top w:val="single" w:sz="4" w:space="0" w:color="auto"/>
            </w:tcBorders>
          </w:tcPr>
          <w:p w:rsidR="00325367" w:rsidRPr="007834CC" w:rsidRDefault="00325367" w:rsidP="00325367">
            <w:pPr>
              <w:spacing w:after="0" w:line="240" w:lineRule="auto"/>
              <w:rPr>
                <w:rFonts w:cstheme="minorHAnsi"/>
              </w:rPr>
            </w:pPr>
            <w:r w:rsidRPr="007834CC">
              <w:rPr>
                <w:rFonts w:cstheme="minorHAnsi"/>
              </w:rPr>
              <w:t xml:space="preserve">  </w:t>
            </w:r>
            <w:r w:rsidRPr="007834CC">
              <w:rPr>
                <w:rFonts w:eastAsia="MS Mincho" w:cstheme="minorHAnsi"/>
                <w:lang w:eastAsia="ja-JP"/>
              </w:rPr>
              <w:t>A “4” would indicate that the program’s course completion rate is greater than 5 percentage points or greater than most recent college-wide course completion rate metric found in the annual “VC Institutional Effectiveness Report.”</w:t>
            </w:r>
          </w:p>
        </w:tc>
        <w:tc>
          <w:tcPr>
            <w:tcW w:w="1098" w:type="dxa"/>
            <w:tcBorders>
              <w:top w:val="single" w:sz="4" w:space="0" w:color="auto"/>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Borders>
              <w:top w:val="single" w:sz="4" w:space="0" w:color="auto"/>
            </w:tcBorders>
          </w:tcPr>
          <w:p w:rsidR="00325367" w:rsidRPr="007834CC" w:rsidRDefault="00325367" w:rsidP="00325367">
            <w:pPr>
              <w:spacing w:after="0" w:line="240" w:lineRule="auto"/>
              <w:rPr>
                <w:rFonts w:cstheme="minorHAnsi"/>
              </w:rPr>
            </w:pPr>
            <w:r w:rsidRPr="007834CC">
              <w:rPr>
                <w:rFonts w:cstheme="minorHAnsi"/>
              </w:rPr>
              <w:t xml:space="preserve">  </w:t>
            </w:r>
            <w:r w:rsidRPr="007834CC">
              <w:rPr>
                <w:rFonts w:eastAsia="MS Mincho" w:cstheme="minorHAnsi"/>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7834CC" w:rsidRDefault="00636848" w:rsidP="00325367">
            <w:pPr>
              <w:spacing w:after="0" w:line="240" w:lineRule="auto"/>
              <w:rPr>
                <w:rFonts w:cstheme="minorHAnsi"/>
              </w:rPr>
            </w:pPr>
            <w:r w:rsidRPr="007834CC">
              <w:rPr>
                <w:rFonts w:cstheme="minorHAnsi"/>
              </w:rPr>
              <w:t>3</w:t>
            </w: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Borders>
              <w:top w:val="single" w:sz="4" w:space="0" w:color="auto"/>
            </w:tcBorders>
          </w:tcPr>
          <w:p w:rsidR="00325367" w:rsidRPr="007834CC" w:rsidRDefault="00325367" w:rsidP="00325367">
            <w:pPr>
              <w:spacing w:after="0" w:line="240" w:lineRule="auto"/>
              <w:rPr>
                <w:rFonts w:cstheme="minorHAnsi"/>
              </w:rPr>
            </w:pPr>
            <w:r w:rsidRPr="007834CC">
              <w:rPr>
                <w:rFonts w:cstheme="minorHAnsi"/>
              </w:rPr>
              <w:t xml:space="preserve">  </w:t>
            </w:r>
            <w:r w:rsidRPr="007834CC">
              <w:rPr>
                <w:rFonts w:eastAsia="MS Mincho" w:cstheme="minorHAnsi"/>
                <w:lang w:eastAsia="ja-JP"/>
              </w:rPr>
              <w:t>A “2” would indicate that a program’s course completion rate is up to 2 percentage points less than most recent college-wide course completion rate metric found in the annual “VC Institutional Effectiveness Report.”</w:t>
            </w:r>
          </w:p>
        </w:tc>
        <w:tc>
          <w:tcPr>
            <w:tcW w:w="1098" w:type="dxa"/>
            <w:tcBorders>
              <w:top w:val="single" w:sz="4" w:space="0" w:color="auto"/>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Borders>
              <w:top w:val="single" w:sz="4" w:space="0" w:color="auto"/>
              <w:bottom w:val="single" w:sz="4" w:space="0" w:color="auto"/>
            </w:tcBorders>
          </w:tcPr>
          <w:p w:rsidR="00325367" w:rsidRPr="007834CC" w:rsidRDefault="00325367" w:rsidP="00325367">
            <w:pPr>
              <w:spacing w:after="0" w:line="240" w:lineRule="auto"/>
              <w:rPr>
                <w:rFonts w:cstheme="minorHAnsi"/>
              </w:rPr>
            </w:pPr>
            <w:r w:rsidRPr="007834CC">
              <w:rPr>
                <w:rFonts w:cstheme="minorHAnsi"/>
              </w:rPr>
              <w:t xml:space="preserve">  </w:t>
            </w:r>
            <w:r w:rsidRPr="007834CC">
              <w:rPr>
                <w:rFonts w:eastAsia="MS Mincho" w:cstheme="minorHAnsi"/>
                <w:lang w:eastAsia="ja-JP"/>
              </w:rPr>
              <w:t>A “1” would indicate that a program’s course completion rate is up to 5 percentage points less 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Borders>
              <w:top w:val="single" w:sz="4" w:space="0" w:color="auto"/>
              <w:bottom w:val="single" w:sz="4" w:space="0" w:color="auto"/>
            </w:tcBorders>
          </w:tcPr>
          <w:p w:rsidR="00325367" w:rsidRPr="007834CC" w:rsidRDefault="00325367" w:rsidP="00325367">
            <w:pPr>
              <w:spacing w:after="0" w:line="240" w:lineRule="auto"/>
              <w:rPr>
                <w:rFonts w:cstheme="minorHAnsi"/>
              </w:rPr>
            </w:pPr>
            <w:r w:rsidRPr="007834CC">
              <w:rPr>
                <w:rFonts w:cstheme="minorHAnsi"/>
              </w:rPr>
              <w:t xml:space="preserve">  </w:t>
            </w:r>
            <w:r w:rsidRPr="007834CC">
              <w:rPr>
                <w:rFonts w:eastAsia="MS Mincho" w:cstheme="minorHAnsi"/>
                <w:lang w:eastAsia="ja-JP"/>
              </w:rPr>
              <w:t>A “0” would indicate that a program’s course completion rate is  greater than 5 percentage points less 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single" w:sz="4" w:space="0" w:color="auto"/>
              <w:right w:val="nil"/>
            </w:tcBorders>
          </w:tcPr>
          <w:p w:rsidR="00325367" w:rsidRPr="007834CC" w:rsidRDefault="00325367" w:rsidP="00325367">
            <w:pPr>
              <w:spacing w:after="0" w:line="240" w:lineRule="auto"/>
              <w:rPr>
                <w:rFonts w:cstheme="minorHAnsi"/>
              </w:rPr>
            </w:pPr>
          </w:p>
        </w:tc>
        <w:tc>
          <w:tcPr>
            <w:tcW w:w="7110" w:type="dxa"/>
            <w:tcBorders>
              <w:top w:val="single" w:sz="4" w:space="0" w:color="auto"/>
              <w:left w:val="nil"/>
              <w:bottom w:val="single" w:sz="4" w:space="0" w:color="auto"/>
              <w:right w:val="nil"/>
            </w:tcBorders>
          </w:tcPr>
          <w:p w:rsidR="00325367" w:rsidRPr="007834CC" w:rsidRDefault="00325367" w:rsidP="00325367">
            <w:pPr>
              <w:spacing w:after="0" w:line="240" w:lineRule="auto"/>
              <w:rPr>
                <w:rFonts w:cstheme="minorHAnsi"/>
              </w:rPr>
            </w:pPr>
          </w:p>
        </w:tc>
        <w:tc>
          <w:tcPr>
            <w:tcW w:w="1098" w:type="dxa"/>
            <w:tcBorders>
              <w:top w:val="single" w:sz="4" w:space="0" w:color="auto"/>
              <w:left w:val="nil"/>
              <w:bottom w:val="nil"/>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single" w:sz="4" w:space="0" w:color="auto"/>
              <w:bottom w:val="single" w:sz="4" w:space="0" w:color="auto"/>
            </w:tcBorders>
          </w:tcPr>
          <w:p w:rsidR="00325367" w:rsidRPr="007834CC" w:rsidRDefault="00325367" w:rsidP="00325367">
            <w:pPr>
              <w:spacing w:after="0" w:line="240" w:lineRule="auto"/>
              <w:rPr>
                <w:rFonts w:cstheme="minorHAnsi"/>
                <w:b/>
              </w:rPr>
            </w:pPr>
            <w:r w:rsidRPr="007834CC">
              <w:rPr>
                <w:rFonts w:cstheme="minorHAnsi"/>
                <w:b/>
              </w:rPr>
              <w:t>Up to 3</w:t>
            </w:r>
          </w:p>
        </w:tc>
        <w:tc>
          <w:tcPr>
            <w:tcW w:w="7110" w:type="dxa"/>
            <w:tcBorders>
              <w:top w:val="single" w:sz="4" w:space="0" w:color="auto"/>
            </w:tcBorders>
          </w:tcPr>
          <w:p w:rsidR="00325367" w:rsidRPr="007834CC" w:rsidRDefault="00325367" w:rsidP="00325367">
            <w:pPr>
              <w:spacing w:after="0" w:line="240" w:lineRule="auto"/>
              <w:rPr>
                <w:rFonts w:cstheme="minorHAnsi"/>
                <w:b/>
              </w:rPr>
            </w:pPr>
            <w:r w:rsidRPr="007834CC">
              <w:rPr>
                <w:rFonts w:cstheme="minorHAnsi"/>
                <w:b/>
              </w:rPr>
              <w:t xml:space="preserve">Success rate </w:t>
            </w:r>
            <w:r w:rsidRPr="007834CC">
              <w:rPr>
                <w:rStyle w:val="FootnoteReference"/>
                <w:rFonts w:cstheme="minorHAnsi"/>
              </w:rPr>
              <w:footnoteReference w:id="4"/>
            </w:r>
            <w:r w:rsidRPr="007834CC">
              <w:rPr>
                <w:rFonts w:cstheme="minorHAnsi"/>
              </w:rPr>
              <w:t xml:space="preserve"> </w:t>
            </w:r>
          </w:p>
        </w:tc>
        <w:tc>
          <w:tcPr>
            <w:tcW w:w="1098" w:type="dxa"/>
            <w:tcBorders>
              <w:top w:val="nil"/>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w:t>
            </w:r>
            <w:r w:rsidRPr="007834CC">
              <w:rPr>
                <w:rFonts w:eastAsia="MS Mincho" w:cstheme="minorHAnsi"/>
                <w:lang w:eastAsia="ja-JP"/>
              </w:rPr>
              <w:t xml:space="preserve">A “3” would indicate that the sum of the program’s course success rates for </w:t>
            </w:r>
            <w:r w:rsidRPr="007834CC">
              <w:rPr>
                <w:rFonts w:eastAsia="MS Mincho" w:cstheme="minorHAnsi"/>
                <w:lang w:eastAsia="ja-JP"/>
              </w:rPr>
              <w:lastRenderedPageBreak/>
              <w:t>the past academic year is greater than the most recent college-wide course success rate metric found in the annual “VC Institutional Effectiveness Report.”</w:t>
            </w:r>
          </w:p>
        </w:tc>
        <w:tc>
          <w:tcPr>
            <w:tcW w:w="1098" w:type="dxa"/>
          </w:tcPr>
          <w:p w:rsidR="00325367" w:rsidRPr="007834CC" w:rsidRDefault="00636848" w:rsidP="00325367">
            <w:pPr>
              <w:spacing w:after="0" w:line="240" w:lineRule="auto"/>
              <w:rPr>
                <w:rFonts w:cstheme="minorHAnsi"/>
              </w:rPr>
            </w:pPr>
            <w:r w:rsidRPr="007834CC">
              <w:rPr>
                <w:rFonts w:cstheme="minorHAnsi"/>
              </w:rPr>
              <w:lastRenderedPageBreak/>
              <w:t>3</w:t>
            </w: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w:t>
            </w:r>
            <w:r w:rsidRPr="007834CC">
              <w:rPr>
                <w:rFonts w:eastAsia="MS Mincho" w:cstheme="minorHAnsi"/>
                <w:lang w:eastAsia="ja-JP"/>
              </w:rPr>
              <w:t xml:space="preserve">A “2” would indicate that the sum of the program’s success rates for the past academic year is within 4 percentage points of the most recent college-wide course success rate metric found in the annual “VC Institutional Effectiveness Report.”  </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w:t>
            </w:r>
            <w:r w:rsidRPr="007834CC">
              <w:rPr>
                <w:rFonts w:eastAsia="MS Mincho" w:cstheme="minorHAnsi"/>
                <w:lang w:eastAsia="ja-JP"/>
              </w:rPr>
              <w:t>A “1” would indicate that the sum of the program’s success rates for the past academic year is within 8 percentage points of the most recent college-wide course success rate metric found in the annual “VC Institutional Effectiveness Report.”</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eastAsia="MS Mincho" w:cstheme="minorHAnsi"/>
                <w:lang w:eastAsia="ja-JP"/>
              </w:rPr>
              <w:t xml:space="preserve">  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single" w:sz="4" w:space="0" w:color="auto"/>
              <w:right w:val="nil"/>
            </w:tcBorders>
          </w:tcPr>
          <w:p w:rsidR="00325367" w:rsidRPr="007834CC" w:rsidRDefault="00325367" w:rsidP="00325367">
            <w:pPr>
              <w:spacing w:after="0" w:line="240" w:lineRule="auto"/>
              <w:rPr>
                <w:rFonts w:cstheme="minorHAnsi"/>
              </w:rPr>
            </w:pPr>
          </w:p>
        </w:tc>
        <w:tc>
          <w:tcPr>
            <w:tcW w:w="7110" w:type="dxa"/>
            <w:tcBorders>
              <w:left w:val="nil"/>
              <w:right w:val="nil"/>
            </w:tcBorders>
          </w:tcPr>
          <w:p w:rsidR="00325367" w:rsidRPr="007834CC" w:rsidRDefault="00325367" w:rsidP="00325367">
            <w:pPr>
              <w:spacing w:after="0" w:line="240" w:lineRule="auto"/>
              <w:rPr>
                <w:rFonts w:cstheme="minorHAnsi"/>
              </w:rPr>
            </w:pPr>
          </w:p>
        </w:tc>
        <w:tc>
          <w:tcPr>
            <w:tcW w:w="1098" w:type="dxa"/>
            <w:tcBorders>
              <w:left w:val="nil"/>
              <w:bottom w:val="nil"/>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single" w:sz="4" w:space="0" w:color="auto"/>
              <w:bottom w:val="single" w:sz="4" w:space="0" w:color="auto"/>
            </w:tcBorders>
          </w:tcPr>
          <w:p w:rsidR="00325367" w:rsidRPr="007834CC" w:rsidRDefault="00325367" w:rsidP="00325367">
            <w:pPr>
              <w:spacing w:after="0" w:line="240" w:lineRule="auto"/>
              <w:rPr>
                <w:rFonts w:cstheme="minorHAnsi"/>
                <w:b/>
              </w:rPr>
            </w:pPr>
            <w:r w:rsidRPr="007834CC">
              <w:rPr>
                <w:rFonts w:cstheme="minorHAnsi"/>
                <w:b/>
              </w:rPr>
              <w:t>Up to 3</w:t>
            </w:r>
          </w:p>
        </w:tc>
        <w:tc>
          <w:tcPr>
            <w:tcW w:w="7110" w:type="dxa"/>
          </w:tcPr>
          <w:p w:rsidR="00325367" w:rsidRPr="007834CC" w:rsidRDefault="00325367" w:rsidP="00325367">
            <w:pPr>
              <w:spacing w:after="0" w:line="240" w:lineRule="auto"/>
              <w:rPr>
                <w:rFonts w:cstheme="minorHAnsi"/>
                <w:b/>
              </w:rPr>
            </w:pPr>
            <w:r w:rsidRPr="007834CC">
              <w:rPr>
                <w:rFonts w:cstheme="minorHAnsi"/>
                <w:b/>
              </w:rPr>
              <w:t>Ongoing and active participation in SLO assessment process</w:t>
            </w:r>
          </w:p>
        </w:tc>
        <w:tc>
          <w:tcPr>
            <w:tcW w:w="1098" w:type="dxa"/>
            <w:tcBorders>
              <w:top w:val="nil"/>
              <w:right w:val="nil"/>
            </w:tcBorders>
          </w:tcPr>
          <w:p w:rsidR="00325367" w:rsidRPr="007834CC" w:rsidRDefault="00325367" w:rsidP="00325367">
            <w:pPr>
              <w:spacing w:after="0" w:line="240" w:lineRule="auto"/>
              <w:rPr>
                <w:rFonts w:cstheme="minorHAnsi"/>
              </w:rPr>
            </w:pPr>
          </w:p>
        </w:tc>
      </w:tr>
      <w:tr w:rsidR="00325367" w:rsidRPr="007834CC" w:rsidTr="00325367">
        <w:tc>
          <w:tcPr>
            <w:tcW w:w="1368" w:type="dxa"/>
            <w:tcBorders>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“3” would indicate that all required courses, programs and institutional level SLOs as indicated by the programs SLO mapping document found in TracDat have been assessed on a regular and robust manner within the past academic year.</w:t>
            </w:r>
          </w:p>
        </w:tc>
        <w:tc>
          <w:tcPr>
            <w:tcW w:w="1098" w:type="dxa"/>
          </w:tcPr>
          <w:p w:rsidR="00325367" w:rsidRPr="007834CC" w:rsidRDefault="00CE52CA" w:rsidP="00325367">
            <w:pPr>
              <w:spacing w:after="0" w:line="240" w:lineRule="auto"/>
              <w:rPr>
                <w:rFonts w:cstheme="minorHAnsi"/>
              </w:rPr>
            </w:pPr>
            <w:r w:rsidRPr="007834CC">
              <w:rPr>
                <w:rFonts w:cstheme="minorHAnsi"/>
              </w:rPr>
              <w:t>3</w:t>
            </w: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“2” would indicate that 95% of all required courses, programs and institutional level SLOs as indicated by the program’s SLO mapping document have been assessed on a regular and robust manner within the past academic year.</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“1” would indicate that 90% of all required courses, programs and institutional level SLOs as indicated by the program’s SLO mapping document  have been assessed on a regular and robust manner within the past academic year.</w:t>
            </w:r>
          </w:p>
        </w:tc>
        <w:tc>
          <w:tcPr>
            <w:tcW w:w="1098" w:type="dxa"/>
          </w:tcPr>
          <w:p w:rsidR="00325367" w:rsidRPr="007834CC" w:rsidRDefault="00325367" w:rsidP="00325367">
            <w:pPr>
              <w:spacing w:after="0" w:line="240" w:lineRule="auto"/>
              <w:rPr>
                <w:rFonts w:cstheme="minorHAnsi"/>
              </w:rPr>
            </w:pPr>
          </w:p>
        </w:tc>
      </w:tr>
      <w:tr w:rsidR="00325367" w:rsidRPr="007834CC" w:rsidTr="00325367">
        <w:tc>
          <w:tcPr>
            <w:tcW w:w="1368" w:type="dxa"/>
            <w:tcBorders>
              <w:top w:val="nil"/>
              <w:left w:val="nil"/>
              <w:bottom w:val="nil"/>
            </w:tcBorders>
          </w:tcPr>
          <w:p w:rsidR="00325367" w:rsidRPr="007834CC" w:rsidRDefault="00325367" w:rsidP="00325367">
            <w:pPr>
              <w:spacing w:after="0" w:line="240" w:lineRule="auto"/>
              <w:rPr>
                <w:rFonts w:cstheme="minorHAnsi"/>
              </w:rPr>
            </w:pPr>
          </w:p>
        </w:tc>
        <w:tc>
          <w:tcPr>
            <w:tcW w:w="7110" w:type="dxa"/>
          </w:tcPr>
          <w:p w:rsidR="00325367" w:rsidRPr="007834CC" w:rsidRDefault="00325367" w:rsidP="00325367">
            <w:pPr>
              <w:spacing w:after="0" w:line="240" w:lineRule="auto"/>
              <w:rPr>
                <w:rFonts w:cstheme="minorHAnsi"/>
              </w:rPr>
            </w:pPr>
            <w:r w:rsidRPr="007834CC">
              <w:rPr>
                <w:rFonts w:cstheme="minorHAnsi"/>
              </w:rPr>
              <w:t xml:space="preserve">  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7834CC" w:rsidRDefault="00325367" w:rsidP="00325367">
            <w:pPr>
              <w:spacing w:after="0" w:line="240" w:lineRule="auto"/>
              <w:rPr>
                <w:rFonts w:cstheme="minorHAnsi"/>
              </w:rPr>
            </w:pPr>
          </w:p>
        </w:tc>
      </w:tr>
    </w:tbl>
    <w:p w:rsidR="003823B4" w:rsidRPr="007834CC" w:rsidRDefault="003823B4" w:rsidP="00325367">
      <w:pPr>
        <w:pStyle w:val="NoSpacing"/>
        <w:rPr>
          <w:rFonts w:cstheme="minorHAnsi"/>
        </w:rPr>
      </w:pPr>
    </w:p>
    <w:p w:rsidR="003823B4" w:rsidRPr="007834CC" w:rsidRDefault="00DC0A0A" w:rsidP="00325367">
      <w:pPr>
        <w:pStyle w:val="NoSpacing"/>
        <w:rPr>
          <w:rFonts w:cstheme="minorHAnsi"/>
        </w:rPr>
      </w:pPr>
      <w:r>
        <w:rPr>
          <w:rFonts w:cstheme="minorHAnsi"/>
          <w:noProof/>
        </w:rPr>
        <mc:AlternateContent>
          <mc:Choice Requires="wps">
            <w:drawing>
              <wp:anchor distT="0" distB="0" distL="114300" distR="114300" simplePos="0" relativeHeight="251680768" behindDoc="0" locked="0" layoutInCell="1" allowOverlap="1">
                <wp:simplePos x="0" y="0"/>
                <wp:positionH relativeFrom="column">
                  <wp:posOffset>1163320</wp:posOffset>
                </wp:positionH>
                <wp:positionV relativeFrom="paragraph">
                  <wp:posOffset>53340</wp:posOffset>
                </wp:positionV>
                <wp:extent cx="3122930" cy="313690"/>
                <wp:effectExtent l="0" t="0" r="127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sidP="00F62132">
                            <w:pPr>
                              <w:jc w:val="center"/>
                            </w:pPr>
                            <w:r>
                              <w:t>Note rationale on next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91.6pt;margin-top:4.2pt;width:245.9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Bj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" stroked="f">
                <v:textbox>
                  <w:txbxContent>
                    <w:p w:rsidR="00312FE6" w:rsidRDefault="00312FE6" w:rsidP="00F62132">
                      <w:pPr>
                        <w:jc w:val="center"/>
                      </w:pPr>
                      <w:r>
                        <w:t>Note rationale on next page.</w:t>
                      </w:r>
                    </w:p>
                  </w:txbxContent>
                </v:textbox>
              </v:shape>
            </w:pict>
          </mc:Fallback>
        </mc:AlternateContent>
      </w:r>
    </w:p>
    <w:p w:rsidR="003823B4" w:rsidRPr="007834CC" w:rsidRDefault="003823B4" w:rsidP="00325367">
      <w:pPr>
        <w:pStyle w:val="NoSpacing"/>
        <w:rPr>
          <w:rFonts w:cstheme="minorHAnsi"/>
        </w:rPr>
      </w:pPr>
    </w:p>
    <w:p w:rsidR="00325367" w:rsidRPr="007834CC" w:rsidRDefault="00DC0A0A" w:rsidP="00325367">
      <w:pPr>
        <w:pStyle w:val="NoSpacing"/>
        <w:rPr>
          <w:rFonts w:cstheme="minorHAnsi"/>
        </w:rPr>
      </w:pPr>
      <w:r>
        <w:rPr>
          <w:rFonts w:cstheme="minorHAnsi"/>
          <w:noProof/>
        </w:rPr>
        <mc:AlternateContent>
          <mc:Choice Requires="wps">
            <w:drawing>
              <wp:anchor distT="0" distB="0" distL="114300" distR="114300" simplePos="0" relativeHeight="251678720" behindDoc="0" locked="0" layoutInCell="1" allowOverlap="1">
                <wp:simplePos x="0" y="0"/>
                <wp:positionH relativeFrom="column">
                  <wp:posOffset>5500370</wp:posOffset>
                </wp:positionH>
                <wp:positionV relativeFrom="paragraph">
                  <wp:posOffset>-939165</wp:posOffset>
                </wp:positionV>
                <wp:extent cx="852805" cy="292100"/>
                <wp:effectExtent l="0" t="0" r="4445"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sidP="003823B4">
                            <w:r>
                              <w:t>Appendix-C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433.1pt;margin-top:-73.95pt;width:67.1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" stroked="f">
                <v:textbox>
                  <w:txbxContent>
                    <w:p w:rsidR="00312FE6" w:rsidRDefault="00312FE6" w:rsidP="003823B4">
                      <w:r>
                        <w:t>Appendix-C</w:t>
                      </w:r>
                    </w:p>
                  </w:txbxContent>
                </v:textbox>
              </v:shape>
            </w:pict>
          </mc:Fallback>
        </mc:AlternateContent>
      </w:r>
      <w:r w:rsidR="00325367" w:rsidRPr="007834CC">
        <w:rPr>
          <w:rFonts w:cstheme="minorHAnsi"/>
        </w:rPr>
        <w:t>In no more than two to three sentences, supply a narrative explanation, rationale or justification for the score you provided, especially for programs with a score of less than 22:</w:t>
      </w:r>
    </w:p>
    <w:p w:rsidR="003823B4" w:rsidRPr="007834CC" w:rsidRDefault="003823B4" w:rsidP="00325367">
      <w:pPr>
        <w:pStyle w:val="NoSpacing"/>
        <w:rPr>
          <w:rFonts w:cstheme="minorHAnsi"/>
        </w:rPr>
      </w:pPr>
    </w:p>
    <w:p w:rsidR="00325367" w:rsidRPr="007834CC" w:rsidRDefault="00DC0A0A" w:rsidP="00325367">
      <w:pPr>
        <w:pStyle w:val="NoSpacing"/>
        <w:rPr>
          <w:rFonts w:cstheme="minorHAnsi"/>
        </w:rPr>
      </w:pPr>
      <w:r>
        <w:rPr>
          <w:rFonts w:cstheme="minorHAnsi"/>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66675</wp:posOffset>
                </wp:positionV>
                <wp:extent cx="6286500" cy="882015"/>
                <wp:effectExtent l="0" t="0" r="1905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82015"/>
                        </a:xfrm>
                        <a:prstGeom prst="rect">
                          <a:avLst/>
                        </a:prstGeom>
                        <a:solidFill>
                          <a:srgbClr val="FFFFFF"/>
                        </a:solidFill>
                        <a:ln w="9525">
                          <a:solidFill>
                            <a:srgbClr val="000000"/>
                          </a:solidFill>
                          <a:miter lim="800000"/>
                          <a:headEnd/>
                          <a:tailEnd/>
                        </a:ln>
                      </wps:spPr>
                      <wps:txbx>
                        <w:txbxContent>
                          <w:p w:rsidR="00312FE6" w:rsidRDefault="00312FE6" w:rsidP="00325367">
                            <w:r>
                              <w:t xml:space="preserve">The engineering program is healthy but needs to work on a more robust program of student enrollment and retention.  We need to have the equipment for our labs maintained and updated and to introduce new courses that are required for transfer to 4-year institutions. </w:t>
                            </w:r>
                          </w:p>
                          <w:p w:rsidR="00312FE6" w:rsidRDefault="00312FE6" w:rsidP="00325367"/>
                          <w:p w:rsidR="00312FE6" w:rsidRDefault="00312FE6" w:rsidP="00325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0;margin-top:5.25pt;width:495pt;height:6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DhLA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">
                <v:textbox>
                  <w:txbxContent>
                    <w:p w:rsidR="00312FE6" w:rsidRDefault="00312FE6" w:rsidP="00325367">
                      <w:r>
                        <w:t xml:space="preserve">The engineering program is healthy but needs to work on a more robust program of student enrollment and retention.  We need to have the equipment for our labs maintained and updated and to introduce new courses that are required for transfer to 4-year institutions. </w:t>
                      </w:r>
                    </w:p>
                    <w:p w:rsidR="00312FE6" w:rsidRDefault="00312FE6" w:rsidP="00325367"/>
                    <w:p w:rsidR="00312FE6" w:rsidRDefault="00312FE6" w:rsidP="00325367"/>
                  </w:txbxContent>
                </v:textbox>
              </v:shape>
            </w:pict>
          </mc:Fallback>
        </mc:AlternateContent>
      </w:r>
    </w:p>
    <w:p w:rsidR="00325367" w:rsidRPr="007834CC" w:rsidRDefault="00325367" w:rsidP="00325367">
      <w:pPr>
        <w:pStyle w:val="NoSpacing"/>
        <w:rPr>
          <w:rFonts w:cstheme="minorHAnsi"/>
        </w:rPr>
      </w:pPr>
    </w:p>
    <w:p w:rsidR="00325367" w:rsidRPr="007834CC" w:rsidRDefault="00325367" w:rsidP="00325367">
      <w:pPr>
        <w:rPr>
          <w:rFonts w:cstheme="minorHAnsi"/>
        </w:rPr>
      </w:pPr>
    </w:p>
    <w:p w:rsidR="00325367" w:rsidRPr="007834CC" w:rsidRDefault="00325367" w:rsidP="00325367">
      <w:pPr>
        <w:rPr>
          <w:rFonts w:cstheme="minorHAnsi"/>
        </w:rPr>
      </w:pPr>
    </w:p>
    <w:p w:rsidR="00325367" w:rsidRPr="007834CC" w:rsidRDefault="00325367">
      <w:pPr>
        <w:rPr>
          <w:rFonts w:cstheme="minorHAnsi"/>
        </w:rPr>
      </w:pPr>
      <w:r w:rsidRPr="007834CC">
        <w:rPr>
          <w:rFonts w:cstheme="minorHAnsi"/>
        </w:rPr>
        <w:lastRenderedPageBreak/>
        <w:t>Score interpretation, academic programs:</w:t>
      </w:r>
    </w:p>
    <w:p w:rsidR="00325367" w:rsidRPr="007834CC" w:rsidRDefault="00325367" w:rsidP="00325367">
      <w:pPr>
        <w:pStyle w:val="NoSpacing"/>
        <w:rPr>
          <w:rFonts w:cstheme="minorHAnsi"/>
        </w:rPr>
      </w:pPr>
      <w:r w:rsidRPr="007834CC">
        <w:rPr>
          <w:rFonts w:cstheme="minorHAnsi"/>
          <w:b/>
        </w:rPr>
        <w:t>22-26</w:t>
      </w:r>
      <w:r w:rsidRPr="007834CC">
        <w:rPr>
          <w:rFonts w:cstheme="minorHAnsi"/>
        </w:rPr>
        <w:tab/>
      </w:r>
      <w:r w:rsidRPr="007834CC">
        <w:rPr>
          <w:rFonts w:cstheme="minorHAnsi"/>
        </w:rPr>
        <w:tab/>
        <w:t>Program is current and vibrant with no further action recommended</w:t>
      </w:r>
    </w:p>
    <w:p w:rsidR="00325367" w:rsidRPr="007834CC" w:rsidRDefault="00325367" w:rsidP="00325367">
      <w:pPr>
        <w:pStyle w:val="NoSpacing"/>
        <w:rPr>
          <w:rFonts w:cstheme="minorHAnsi"/>
        </w:rPr>
      </w:pPr>
      <w:r w:rsidRPr="007834CC">
        <w:rPr>
          <w:rFonts w:cstheme="minorHAnsi"/>
          <w:b/>
        </w:rPr>
        <w:t>18-21</w:t>
      </w:r>
      <w:r w:rsidRPr="007834CC">
        <w:rPr>
          <w:rFonts w:cstheme="minorHAnsi"/>
        </w:rPr>
        <w:tab/>
      </w:r>
      <w:r w:rsidRPr="007834CC">
        <w:rPr>
          <w:rFonts w:cstheme="minorHAnsi"/>
        </w:rPr>
        <w:tab/>
        <w:t>Recommendation to attempt to strengthen program</w:t>
      </w:r>
    </w:p>
    <w:p w:rsidR="00325367" w:rsidRPr="007834CC" w:rsidRDefault="00325367" w:rsidP="00325367">
      <w:pPr>
        <w:pStyle w:val="NoSpacing"/>
        <w:rPr>
          <w:rFonts w:cstheme="minorHAnsi"/>
        </w:rPr>
      </w:pPr>
      <w:r w:rsidRPr="007834CC">
        <w:rPr>
          <w:rFonts w:cstheme="minorHAnsi"/>
          <w:b/>
        </w:rPr>
        <w:t>Below 18</w:t>
      </w:r>
      <w:r w:rsidRPr="007834CC">
        <w:rPr>
          <w:rFonts w:cstheme="minorHAnsi"/>
        </w:rPr>
        <w:tab/>
        <w:t>Recommendation to consider discontinuation of the program</w:t>
      </w:r>
    </w:p>
    <w:p w:rsidR="003823B4" w:rsidRPr="007834CC" w:rsidRDefault="003823B4">
      <w:pPr>
        <w:rPr>
          <w:rFonts w:cstheme="minorHAnsi"/>
          <w:b/>
        </w:rPr>
      </w:pPr>
      <w:r w:rsidRPr="007834CC">
        <w:rPr>
          <w:rFonts w:cstheme="minorHAnsi"/>
          <w:b/>
        </w:rPr>
        <w:br w:type="page"/>
      </w:r>
    </w:p>
    <w:p w:rsidR="003823B4" w:rsidRPr="007834CC" w:rsidRDefault="00DC0A0A" w:rsidP="00761F87">
      <w:pPr>
        <w:jc w:val="center"/>
        <w:rPr>
          <w:rFonts w:cstheme="minorHAnsi"/>
          <w:b/>
        </w:rPr>
      </w:pPr>
      <w:r>
        <w:rPr>
          <w:rFonts w:cstheme="minorHAnsi"/>
          <w:b/>
          <w:noProof/>
        </w:rPr>
        <w:lastRenderedPageBreak/>
        <mc:AlternateContent>
          <mc:Choice Requires="wps">
            <w:drawing>
              <wp:anchor distT="0" distB="0" distL="114300" distR="114300" simplePos="0" relativeHeight="251683840" behindDoc="0" locked="0" layoutInCell="1" allowOverlap="1">
                <wp:simplePos x="0" y="0"/>
                <wp:positionH relativeFrom="column">
                  <wp:posOffset>5491480</wp:posOffset>
                </wp:positionH>
                <wp:positionV relativeFrom="paragraph">
                  <wp:posOffset>-968375</wp:posOffset>
                </wp:positionV>
                <wp:extent cx="852805" cy="292100"/>
                <wp:effectExtent l="0" t="0" r="444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sidP="003823B4">
                            <w:r>
                              <w:t>Appendix-D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left:0;text-align:left;margin-left:432.4pt;margin-top:-76.25pt;width:67.15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kThwIAABc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" stroked="f">
                <v:textbox>
                  <w:txbxContent>
                    <w:p w:rsidR="00312FE6" w:rsidRDefault="00312FE6" w:rsidP="003823B4">
                      <w:r>
                        <w:t>Appendix-D</w:t>
                      </w:r>
                    </w:p>
                  </w:txbxContent>
                </v:textbox>
              </v:shape>
            </w:pict>
          </mc:Fallback>
        </mc:AlternateContent>
      </w:r>
      <w:r w:rsidR="003823B4" w:rsidRPr="007834CC">
        <w:rPr>
          <w:rFonts w:cstheme="minorHAnsi"/>
          <w:b/>
        </w:rPr>
        <w:t>Rubric for Instructional Program Vitality-CTE</w:t>
      </w:r>
    </w:p>
    <w:p w:rsidR="003823B4" w:rsidRPr="007834CC" w:rsidRDefault="003823B4">
      <w:pPr>
        <w:rPr>
          <w:rFonts w:cstheme="minorHAnsi"/>
        </w:rPr>
      </w:pPr>
      <w:r w:rsidRPr="007834CC">
        <w:rPr>
          <w:rFonts w:cstheme="minorHAnsi"/>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7834CC" w:rsidRDefault="003823B4">
      <w:pPr>
        <w:rPr>
          <w:rFonts w:cstheme="minorHAnsi"/>
          <w:u w:val="single"/>
        </w:rPr>
      </w:pPr>
      <w:r w:rsidRPr="007834CC">
        <w:rPr>
          <w:rFonts w:cstheme="minorHAnsi"/>
          <w:b/>
        </w:rPr>
        <w:t>CTE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823B4" w:rsidRPr="007834CC" w:rsidTr="00761F87">
        <w:tc>
          <w:tcPr>
            <w:tcW w:w="1368" w:type="dxa"/>
          </w:tcPr>
          <w:p w:rsidR="003823B4" w:rsidRPr="007834CC" w:rsidRDefault="003823B4" w:rsidP="00761F87">
            <w:pPr>
              <w:spacing w:after="0" w:line="240" w:lineRule="auto"/>
              <w:rPr>
                <w:rFonts w:cstheme="minorHAnsi"/>
                <w:b/>
              </w:rPr>
            </w:pPr>
            <w:r w:rsidRPr="007834CC">
              <w:rPr>
                <w:rFonts w:cstheme="minorHAnsi"/>
                <w:b/>
              </w:rPr>
              <w:t>Point Value</w:t>
            </w:r>
          </w:p>
        </w:tc>
        <w:tc>
          <w:tcPr>
            <w:tcW w:w="7110" w:type="dxa"/>
          </w:tcPr>
          <w:p w:rsidR="003823B4" w:rsidRPr="007834CC" w:rsidRDefault="003823B4" w:rsidP="00761F87">
            <w:pPr>
              <w:spacing w:after="0" w:line="240" w:lineRule="auto"/>
              <w:rPr>
                <w:rFonts w:cstheme="minorHAnsi"/>
                <w:b/>
              </w:rPr>
            </w:pPr>
            <w:r w:rsidRPr="007834CC">
              <w:rPr>
                <w:rFonts w:cstheme="minorHAnsi"/>
                <w:b/>
              </w:rPr>
              <w:t>Element</w:t>
            </w:r>
          </w:p>
        </w:tc>
        <w:tc>
          <w:tcPr>
            <w:tcW w:w="1098" w:type="dxa"/>
            <w:tcBorders>
              <w:bottom w:val="single" w:sz="4" w:space="0" w:color="auto"/>
            </w:tcBorders>
          </w:tcPr>
          <w:p w:rsidR="003823B4" w:rsidRPr="007834CC" w:rsidRDefault="003823B4" w:rsidP="00761F87">
            <w:pPr>
              <w:spacing w:after="0" w:line="240" w:lineRule="auto"/>
              <w:rPr>
                <w:rFonts w:cstheme="minorHAnsi"/>
                <w:b/>
              </w:rPr>
            </w:pPr>
            <w:r w:rsidRPr="007834CC">
              <w:rPr>
                <w:rFonts w:cstheme="minorHAnsi"/>
                <w:b/>
              </w:rPr>
              <w:t>Score</w:t>
            </w:r>
          </w:p>
        </w:tc>
      </w:tr>
      <w:tr w:rsidR="003823B4" w:rsidRPr="007834CC" w:rsidTr="00761F87">
        <w:tc>
          <w:tcPr>
            <w:tcW w:w="1368" w:type="dxa"/>
            <w:tcBorders>
              <w:bottom w:val="single" w:sz="4" w:space="0" w:color="auto"/>
            </w:tcBorders>
          </w:tcPr>
          <w:p w:rsidR="003823B4" w:rsidRPr="007834CC" w:rsidRDefault="003823B4" w:rsidP="00761F87">
            <w:pPr>
              <w:spacing w:after="0" w:line="240" w:lineRule="auto"/>
              <w:rPr>
                <w:rFonts w:cstheme="minorHAnsi"/>
                <w:b/>
              </w:rPr>
            </w:pPr>
            <w:r w:rsidRPr="007834CC">
              <w:rPr>
                <w:rFonts w:cstheme="minorHAnsi"/>
                <w:b/>
              </w:rPr>
              <w:t>Up to 6</w:t>
            </w:r>
          </w:p>
        </w:tc>
        <w:tc>
          <w:tcPr>
            <w:tcW w:w="7110" w:type="dxa"/>
          </w:tcPr>
          <w:p w:rsidR="003823B4" w:rsidRPr="007834CC" w:rsidRDefault="003823B4" w:rsidP="00761F87">
            <w:pPr>
              <w:spacing w:after="0" w:line="240" w:lineRule="auto"/>
              <w:rPr>
                <w:rFonts w:cstheme="minorHAnsi"/>
              </w:rPr>
            </w:pPr>
            <w:r w:rsidRPr="007834CC">
              <w:rPr>
                <w:rFonts w:cstheme="minorHAnsi"/>
                <w:b/>
              </w:rPr>
              <w:t>Enrollment demand / Fill rate</w:t>
            </w:r>
            <w:r w:rsidRPr="007834CC">
              <w:rPr>
                <w:rFonts w:cstheme="minorHAnsi"/>
              </w:rPr>
              <w:t xml:space="preserve"> </w:t>
            </w:r>
            <w:r w:rsidRPr="007834CC">
              <w:rPr>
                <w:rStyle w:val="FootnoteReference"/>
                <w:rFonts w:cstheme="minorHAnsi"/>
              </w:rPr>
              <w:footnoteReference w:id="5"/>
            </w:r>
          </w:p>
        </w:tc>
        <w:tc>
          <w:tcPr>
            <w:tcW w:w="1098" w:type="dxa"/>
            <w:tcBorders>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“6” would be the ability to fill 100% of sections prior to the start of the semester.</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“5” would be the ability to fill 95% or greater of class sections prior to the start of the semester for the past two terms.</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“4” would be the ability to fill 90% or greater of class sections prior to the start of a semester for the past two terms.</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“3” would be the ability to fill 85% or greater of class sections prior to the start of a semester for the past two terms.</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“2” would be the ability to fill 80% or greater of class sections prior to the start of a semester for the past two terms.</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“1” would be the ability to fill 75% or greater of class sections prior to the start of a semester for the past two terms.</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bottom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A “0” would be the ability to fill less than 75% of class sections prior to the start of a semester for the past two terms.</w:t>
            </w:r>
          </w:p>
        </w:tc>
        <w:tc>
          <w:tcPr>
            <w:tcW w:w="1098" w:type="dxa"/>
            <w:tcBorders>
              <w:bottom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right w:val="nil"/>
            </w:tcBorders>
          </w:tcPr>
          <w:p w:rsidR="003823B4" w:rsidRPr="007834CC" w:rsidRDefault="003823B4" w:rsidP="00761F87">
            <w:pPr>
              <w:spacing w:after="0" w:line="240" w:lineRule="auto"/>
              <w:rPr>
                <w:rFonts w:cstheme="minorHAnsi"/>
              </w:rPr>
            </w:pPr>
          </w:p>
        </w:tc>
        <w:tc>
          <w:tcPr>
            <w:tcW w:w="7110" w:type="dxa"/>
            <w:tcBorders>
              <w:left w:val="nil"/>
              <w:right w:val="nil"/>
            </w:tcBorders>
          </w:tcPr>
          <w:p w:rsidR="003823B4" w:rsidRPr="007834CC" w:rsidRDefault="003823B4" w:rsidP="00761F87">
            <w:pPr>
              <w:spacing w:after="0" w:line="240" w:lineRule="auto"/>
              <w:rPr>
                <w:rFonts w:cstheme="minorHAnsi"/>
              </w:rPr>
            </w:pPr>
          </w:p>
        </w:tc>
        <w:tc>
          <w:tcPr>
            <w:tcW w:w="1098" w:type="dxa"/>
            <w:tcBorders>
              <w:left w:val="nil"/>
              <w:bottom w:val="nil"/>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b/>
              </w:rPr>
            </w:pPr>
            <w:r w:rsidRPr="007834CC">
              <w:rPr>
                <w:rFonts w:cstheme="minorHAnsi"/>
                <w:b/>
              </w:rPr>
              <w:t>Sufficient capital / human resources to maintain the program, as defined by:</w:t>
            </w:r>
          </w:p>
        </w:tc>
        <w:tc>
          <w:tcPr>
            <w:tcW w:w="1098" w:type="dxa"/>
            <w:tcBorders>
              <w:top w:val="nil"/>
              <w:bottom w:val="nil"/>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bottom w:val="single" w:sz="4" w:space="0" w:color="auto"/>
            </w:tcBorders>
          </w:tcPr>
          <w:p w:rsidR="003823B4" w:rsidRPr="007834CC" w:rsidRDefault="003823B4" w:rsidP="00761F87">
            <w:pPr>
              <w:spacing w:after="0" w:line="240" w:lineRule="auto"/>
              <w:rPr>
                <w:rFonts w:cstheme="minorHAnsi"/>
                <w:b/>
              </w:rPr>
            </w:pPr>
            <w:r w:rsidRPr="007834CC">
              <w:rPr>
                <w:rFonts w:cstheme="minorHAnsi"/>
                <w:b/>
              </w:rPr>
              <w:t>Up to 3</w:t>
            </w:r>
          </w:p>
        </w:tc>
        <w:tc>
          <w:tcPr>
            <w:tcW w:w="7110" w:type="dxa"/>
          </w:tcPr>
          <w:p w:rsidR="003823B4" w:rsidRPr="007834CC" w:rsidRDefault="003823B4" w:rsidP="00761F87">
            <w:pPr>
              <w:spacing w:after="0" w:line="240" w:lineRule="auto"/>
              <w:rPr>
                <w:rFonts w:cstheme="minorHAnsi"/>
                <w:b/>
              </w:rPr>
            </w:pPr>
            <w:r w:rsidRPr="007834CC">
              <w:rPr>
                <w:rFonts w:cstheme="minorHAnsi"/>
              </w:rPr>
              <w:t xml:space="preserve">        </w:t>
            </w:r>
            <w:r w:rsidRPr="007834CC">
              <w:rPr>
                <w:rFonts w:cstheme="minorHAnsi"/>
                <w:b/>
              </w:rPr>
              <w:t>Ability to find qualified instructors</w:t>
            </w:r>
          </w:p>
        </w:tc>
        <w:tc>
          <w:tcPr>
            <w:tcW w:w="1098" w:type="dxa"/>
            <w:tcBorders>
              <w:top w:val="nil"/>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“3” would indicate that no classes have been canceled due to the inability to find qualified instructors.</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“2” would indicate that rarely but occasionally have classes been canceled due to the inability to find qualified instructors.</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“1” would indicate that a significant number of sections in the past year have been canceled due to the inability to find qualified instructors.</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single" w:sz="4" w:space="0" w:color="auto"/>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“0” would indicate that classes are not even scheduled due to the inability to find qualified instructors.</w:t>
            </w:r>
          </w:p>
        </w:tc>
        <w:tc>
          <w:tcPr>
            <w:tcW w:w="1098" w:type="dxa"/>
            <w:tcBorders>
              <w:bottom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single" w:sz="4" w:space="0" w:color="auto"/>
              <w:bottom w:val="single" w:sz="4" w:space="0" w:color="auto"/>
            </w:tcBorders>
          </w:tcPr>
          <w:p w:rsidR="003823B4" w:rsidRPr="007834CC" w:rsidRDefault="003823B4" w:rsidP="00761F87">
            <w:pPr>
              <w:spacing w:after="0" w:line="240" w:lineRule="auto"/>
              <w:rPr>
                <w:rFonts w:cstheme="minorHAnsi"/>
                <w:b/>
              </w:rPr>
            </w:pPr>
            <w:r w:rsidRPr="007834CC">
              <w:rPr>
                <w:rFonts w:cstheme="minorHAnsi"/>
                <w:b/>
              </w:rPr>
              <w:t>Up to 3</w:t>
            </w: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cstheme="minorHAnsi"/>
                <w:b/>
              </w:rPr>
              <w:t>Financial resources, equipment, space</w:t>
            </w:r>
          </w:p>
        </w:tc>
        <w:tc>
          <w:tcPr>
            <w:tcW w:w="1098" w:type="dxa"/>
            <w:tcBorders>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“3” would indicate that the program is fully supported with regards to dedicated class / lab space, supplies and equipment.</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“2” would indicate that the program is partially supported with regards to dedicated class / lab space, supplies and equipment</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“1” would indicate that the program is minimally supported with regards to dedicate class / lab space, supplies and equipment.</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bottom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A “0” would indicate that there is no college support with regards to class / lab space, supplies and equipment.</w:t>
            </w:r>
          </w:p>
        </w:tc>
        <w:tc>
          <w:tcPr>
            <w:tcW w:w="1098" w:type="dxa"/>
            <w:tcBorders>
              <w:bottom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right w:val="nil"/>
            </w:tcBorders>
          </w:tcPr>
          <w:p w:rsidR="003823B4" w:rsidRPr="007834CC" w:rsidRDefault="003823B4" w:rsidP="00761F87">
            <w:pPr>
              <w:spacing w:after="0" w:line="240" w:lineRule="auto"/>
              <w:rPr>
                <w:rFonts w:cstheme="minorHAnsi"/>
              </w:rPr>
            </w:pPr>
          </w:p>
        </w:tc>
        <w:tc>
          <w:tcPr>
            <w:tcW w:w="7110" w:type="dxa"/>
            <w:tcBorders>
              <w:left w:val="nil"/>
              <w:right w:val="nil"/>
            </w:tcBorders>
          </w:tcPr>
          <w:p w:rsidR="003823B4" w:rsidRPr="007834CC" w:rsidRDefault="003823B4" w:rsidP="00761F87">
            <w:pPr>
              <w:spacing w:after="0" w:line="240" w:lineRule="auto"/>
              <w:rPr>
                <w:rFonts w:cstheme="minorHAnsi"/>
              </w:rPr>
            </w:pPr>
          </w:p>
        </w:tc>
        <w:tc>
          <w:tcPr>
            <w:tcW w:w="1098" w:type="dxa"/>
            <w:tcBorders>
              <w:left w:val="nil"/>
              <w:bottom w:val="nil"/>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bottom w:val="single" w:sz="4" w:space="0" w:color="auto"/>
            </w:tcBorders>
          </w:tcPr>
          <w:p w:rsidR="003823B4" w:rsidRPr="007834CC" w:rsidRDefault="003823B4" w:rsidP="00761F87">
            <w:pPr>
              <w:spacing w:after="0" w:line="240" w:lineRule="auto"/>
              <w:rPr>
                <w:rFonts w:cstheme="minorHAnsi"/>
                <w:b/>
              </w:rPr>
            </w:pPr>
            <w:r w:rsidRPr="007834CC">
              <w:rPr>
                <w:rFonts w:cstheme="minorHAnsi"/>
                <w:b/>
              </w:rPr>
              <w:t>Up to 4</w:t>
            </w:r>
          </w:p>
        </w:tc>
        <w:tc>
          <w:tcPr>
            <w:tcW w:w="7110" w:type="dxa"/>
          </w:tcPr>
          <w:p w:rsidR="003823B4" w:rsidRPr="007834CC" w:rsidRDefault="003823B4" w:rsidP="00761F87">
            <w:pPr>
              <w:spacing w:after="0" w:line="240" w:lineRule="auto"/>
              <w:rPr>
                <w:rFonts w:cstheme="minorHAnsi"/>
              </w:rPr>
            </w:pPr>
            <w:r w:rsidRPr="007834CC">
              <w:rPr>
                <w:rFonts w:cstheme="minorHAnsi"/>
                <w:b/>
              </w:rPr>
              <w:t>Agreed-upon productivity rate</w:t>
            </w:r>
            <w:r w:rsidRPr="007834CC">
              <w:rPr>
                <w:rFonts w:cstheme="minorHAnsi"/>
              </w:rPr>
              <w:t xml:space="preserve"> </w:t>
            </w:r>
            <w:r w:rsidRPr="007834CC">
              <w:rPr>
                <w:rStyle w:val="FootnoteReference"/>
                <w:rFonts w:cstheme="minorHAnsi"/>
              </w:rPr>
              <w:footnoteReference w:id="6"/>
            </w:r>
            <w:r w:rsidRPr="007834CC">
              <w:rPr>
                <w:rFonts w:cstheme="minorHAnsi"/>
              </w:rPr>
              <w:t xml:space="preserve"> </w:t>
            </w:r>
          </w:p>
        </w:tc>
        <w:tc>
          <w:tcPr>
            <w:tcW w:w="1098" w:type="dxa"/>
            <w:tcBorders>
              <w:top w:val="nil"/>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“4” would indicate that a program has met or exceeded its productivity rate.</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“3” would indicate that a program is at 90% or greater of its productivity rate.</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“2” would indicate that a program is at 80% or greater of its productivity rate.</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bottom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A “1” would indicate that a program is at 70% or greater of its productivity rate.</w:t>
            </w:r>
          </w:p>
        </w:tc>
        <w:tc>
          <w:tcPr>
            <w:tcW w:w="1098" w:type="dxa"/>
            <w:tcBorders>
              <w:bottom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bottom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A “0” would indicate that a program is at less than 70% of its productivity rate.</w:t>
            </w:r>
          </w:p>
        </w:tc>
        <w:tc>
          <w:tcPr>
            <w:tcW w:w="1098" w:type="dxa"/>
            <w:tcBorders>
              <w:bottom w:val="single" w:sz="4" w:space="0" w:color="auto"/>
            </w:tcBorders>
          </w:tcPr>
          <w:p w:rsidR="003823B4" w:rsidRPr="007834CC" w:rsidRDefault="00DC0A0A" w:rsidP="00761F87">
            <w:pPr>
              <w:spacing w:after="0" w:line="240" w:lineRule="auto"/>
              <w:rPr>
                <w:rFonts w:cstheme="minorHAnsi"/>
              </w:rPr>
            </w:pPr>
            <w:r>
              <w:rPr>
                <w:rFonts w:cstheme="minorHAnsi"/>
                <w:noProof/>
              </w:rPr>
              <mc:AlternateContent>
                <mc:Choice Requires="wps">
                  <w:drawing>
                    <wp:anchor distT="0" distB="0" distL="114300" distR="114300" simplePos="0" relativeHeight="251699200" behindDoc="0" locked="0" layoutInCell="1" allowOverlap="1">
                      <wp:simplePos x="0" y="0"/>
                      <wp:positionH relativeFrom="column">
                        <wp:posOffset>260350</wp:posOffset>
                      </wp:positionH>
                      <wp:positionV relativeFrom="paragraph">
                        <wp:posOffset>-822325</wp:posOffset>
                      </wp:positionV>
                      <wp:extent cx="852805" cy="292100"/>
                      <wp:effectExtent l="0" t="0" r="4445"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sidP="007C1626">
                                  <w:r>
                                    <w:t>Appendix-D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44" type="#_x0000_t202" style="position:absolute;margin-left:20.5pt;margin-top:-64.75pt;width:67.15pt;height: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" stroked="f">
                      <v:textbox>
                        <w:txbxContent>
                          <w:p w:rsidR="00312FE6" w:rsidRDefault="00312FE6" w:rsidP="007C1626">
                            <w:r>
                              <w:t>Appendix-D</w:t>
                            </w:r>
                          </w:p>
                        </w:txbxContent>
                      </v:textbox>
                    </v:shape>
                  </w:pict>
                </mc:Fallback>
              </mc:AlternateContent>
            </w:r>
          </w:p>
        </w:tc>
      </w:tr>
      <w:tr w:rsidR="003823B4" w:rsidRPr="007834CC" w:rsidTr="00761F87">
        <w:tc>
          <w:tcPr>
            <w:tcW w:w="9576" w:type="dxa"/>
            <w:gridSpan w:val="3"/>
            <w:tcBorders>
              <w:top w:val="nil"/>
              <w:left w:val="nil"/>
              <w:bottom w:val="nil"/>
              <w:right w:val="nil"/>
            </w:tcBorders>
          </w:tcPr>
          <w:p w:rsidR="003823B4" w:rsidRPr="007834CC" w:rsidRDefault="003823B4" w:rsidP="00761F87">
            <w:pPr>
              <w:spacing w:after="0" w:line="240" w:lineRule="auto"/>
              <w:jc w:val="center"/>
              <w:rPr>
                <w:rFonts w:cstheme="minorHAnsi"/>
                <w:b/>
              </w:rPr>
            </w:pPr>
          </w:p>
        </w:tc>
      </w:tr>
      <w:tr w:rsidR="003823B4" w:rsidRPr="007834CC" w:rsidTr="00761F87">
        <w:tc>
          <w:tcPr>
            <w:tcW w:w="1368" w:type="dxa"/>
            <w:tcBorders>
              <w:top w:val="single" w:sz="4" w:space="0" w:color="auto"/>
              <w:bottom w:val="single" w:sz="4" w:space="0" w:color="auto"/>
            </w:tcBorders>
          </w:tcPr>
          <w:p w:rsidR="003823B4" w:rsidRPr="007834CC" w:rsidRDefault="003823B4" w:rsidP="00761F87">
            <w:pPr>
              <w:spacing w:after="0" w:line="240" w:lineRule="auto"/>
              <w:rPr>
                <w:rFonts w:cstheme="minorHAnsi"/>
                <w:b/>
              </w:rPr>
            </w:pPr>
            <w:r w:rsidRPr="007834CC">
              <w:rPr>
                <w:rFonts w:cstheme="minorHAnsi"/>
                <w:b/>
              </w:rPr>
              <w:t xml:space="preserve">Up to 3 </w:t>
            </w:r>
          </w:p>
        </w:tc>
        <w:tc>
          <w:tcPr>
            <w:tcW w:w="7110" w:type="dxa"/>
            <w:tcBorders>
              <w:top w:val="single" w:sz="4" w:space="0" w:color="auto"/>
            </w:tcBorders>
          </w:tcPr>
          <w:p w:rsidR="003823B4" w:rsidRPr="007834CC" w:rsidRDefault="003823B4" w:rsidP="00761F87">
            <w:pPr>
              <w:spacing w:after="0" w:line="240" w:lineRule="auto"/>
              <w:rPr>
                <w:rFonts w:cstheme="minorHAnsi"/>
              </w:rPr>
            </w:pPr>
            <w:r w:rsidRPr="007834CC">
              <w:rPr>
                <w:rFonts w:cstheme="minorHAnsi"/>
                <w:b/>
              </w:rPr>
              <w:t>Program Completion</w:t>
            </w:r>
          </w:p>
        </w:tc>
        <w:tc>
          <w:tcPr>
            <w:tcW w:w="1098" w:type="dxa"/>
            <w:tcBorders>
              <w:top w:val="nil"/>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“3” would indicate that the program has granted 25 or greater combined degrees, certificates and proficiency awards over the past four academic years.</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“2” would indicate that the program has granted 20-24 combined degrees, certificates and proficiency awards over the past four academic years.</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bottom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A “1” would indicate that the program has granted 15-19 combined degrees, certificates and proficiency awards over the past four academic years.</w:t>
            </w:r>
          </w:p>
        </w:tc>
        <w:tc>
          <w:tcPr>
            <w:tcW w:w="1098" w:type="dxa"/>
            <w:tcBorders>
              <w:bottom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bottom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A “0” would 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single" w:sz="4" w:space="0" w:color="auto"/>
              <w:right w:val="nil"/>
            </w:tcBorders>
          </w:tcPr>
          <w:p w:rsidR="003823B4" w:rsidRPr="007834CC" w:rsidRDefault="003823B4" w:rsidP="00761F87">
            <w:pPr>
              <w:spacing w:after="0" w:line="240" w:lineRule="auto"/>
              <w:rPr>
                <w:rFonts w:cstheme="minorHAnsi"/>
              </w:rPr>
            </w:pPr>
          </w:p>
        </w:tc>
        <w:tc>
          <w:tcPr>
            <w:tcW w:w="7110" w:type="dxa"/>
            <w:tcBorders>
              <w:top w:val="single" w:sz="4" w:space="0" w:color="auto"/>
              <w:left w:val="nil"/>
              <w:bottom w:val="single" w:sz="4" w:space="0" w:color="auto"/>
              <w:right w:val="nil"/>
            </w:tcBorders>
          </w:tcPr>
          <w:p w:rsidR="003823B4" w:rsidRPr="007834CC" w:rsidRDefault="003823B4" w:rsidP="00761F87">
            <w:pPr>
              <w:spacing w:after="0" w:line="240" w:lineRule="auto"/>
              <w:rPr>
                <w:rFonts w:cstheme="minorHAnsi"/>
              </w:rPr>
            </w:pPr>
          </w:p>
        </w:tc>
        <w:tc>
          <w:tcPr>
            <w:tcW w:w="1098" w:type="dxa"/>
            <w:tcBorders>
              <w:top w:val="single" w:sz="4" w:space="0" w:color="auto"/>
              <w:left w:val="nil"/>
              <w:bottom w:val="nil"/>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single" w:sz="4" w:space="0" w:color="auto"/>
              <w:bottom w:val="single" w:sz="4" w:space="0" w:color="auto"/>
            </w:tcBorders>
          </w:tcPr>
          <w:p w:rsidR="003823B4" w:rsidRPr="007834CC" w:rsidRDefault="003823B4" w:rsidP="00761F87">
            <w:pPr>
              <w:spacing w:after="0" w:line="240" w:lineRule="auto"/>
              <w:rPr>
                <w:rFonts w:cstheme="minorHAnsi"/>
                <w:b/>
                <w:color w:val="FF0000"/>
                <w:u w:val="single"/>
              </w:rPr>
            </w:pPr>
            <w:r w:rsidRPr="007834CC">
              <w:rPr>
                <w:rFonts w:cstheme="minorHAnsi"/>
                <w:b/>
              </w:rPr>
              <w:t>Up to 3</w:t>
            </w:r>
          </w:p>
        </w:tc>
        <w:tc>
          <w:tcPr>
            <w:tcW w:w="7110" w:type="dxa"/>
            <w:tcBorders>
              <w:top w:val="single" w:sz="4" w:space="0" w:color="auto"/>
              <w:right w:val="single" w:sz="4" w:space="0" w:color="auto"/>
            </w:tcBorders>
          </w:tcPr>
          <w:p w:rsidR="003823B4" w:rsidRPr="007834CC" w:rsidRDefault="003823B4" w:rsidP="00761F87">
            <w:pPr>
              <w:spacing w:after="0" w:line="240" w:lineRule="auto"/>
              <w:rPr>
                <w:rFonts w:cstheme="minorHAnsi"/>
              </w:rPr>
            </w:pPr>
            <w:r w:rsidRPr="007834CC">
              <w:rPr>
                <w:rFonts w:cstheme="minorHAnsi"/>
                <w:b/>
              </w:rPr>
              <w:t xml:space="preserve">Employment Outlook for Students/Job </w:t>
            </w:r>
            <w:r w:rsidRPr="007834CC">
              <w:rPr>
                <w:rFonts w:cstheme="minorHAnsi"/>
                <w:b/>
                <w:color w:val="000000" w:themeColor="text1"/>
              </w:rPr>
              <w:t>Market Relevance</w:t>
            </w:r>
            <w:r w:rsidRPr="007834CC">
              <w:rPr>
                <w:rFonts w:cstheme="minorHAnsi"/>
                <w:b/>
                <w:color w:val="000000" w:themeColor="text1"/>
                <w:u w:val="single"/>
              </w:rPr>
              <w:t xml:space="preserve"> </w:t>
            </w:r>
            <w:r w:rsidRPr="007834CC">
              <w:rPr>
                <w:rStyle w:val="FootnoteReference"/>
                <w:rFonts w:cstheme="minorHAnsi"/>
                <w:color w:val="000000" w:themeColor="text1"/>
              </w:rPr>
              <w:t xml:space="preserve"> </w:t>
            </w:r>
          </w:p>
        </w:tc>
        <w:tc>
          <w:tcPr>
            <w:tcW w:w="1098" w:type="dxa"/>
            <w:tcBorders>
              <w:top w:val="nil"/>
              <w:left w:val="single" w:sz="4" w:space="0" w:color="auto"/>
              <w:bottom w:val="single" w:sz="4" w:space="0" w:color="auto"/>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single" w:sz="4" w:space="0" w:color="auto"/>
              <w:left w:val="nil"/>
              <w:bottom w:val="nil"/>
            </w:tcBorders>
          </w:tcPr>
          <w:p w:rsidR="003823B4" w:rsidRPr="007834CC" w:rsidRDefault="003823B4" w:rsidP="00761F87">
            <w:pPr>
              <w:spacing w:after="0" w:line="240" w:lineRule="auto"/>
              <w:rPr>
                <w:rFonts w:cstheme="minorHAnsi"/>
              </w:rPr>
            </w:pPr>
          </w:p>
        </w:tc>
        <w:tc>
          <w:tcPr>
            <w:tcW w:w="7110" w:type="dxa"/>
            <w:tcBorders>
              <w:top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 xml:space="preserve">A “3” would indicate that the employment outlook for students in the program is greater than the projected county-wide employment average for the next three years </w:t>
            </w:r>
            <w:r w:rsidRPr="007834CC">
              <w:rPr>
                <w:rFonts w:eastAsia="MS Mincho" w:cstheme="minorHAnsi"/>
                <w:u w:val="single"/>
                <w:lang w:eastAsia="ja-JP"/>
              </w:rPr>
              <w:t>and/or</w:t>
            </w:r>
            <w:r w:rsidRPr="007834CC">
              <w:rPr>
                <w:rFonts w:eastAsia="MS Mincho" w:cstheme="minorHAnsi"/>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top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 xml:space="preserve">A “2” would indicate the employment outlook for students in the program is about average with the projected county-wide employment average for the next three years. </w:t>
            </w:r>
          </w:p>
        </w:tc>
        <w:tc>
          <w:tcPr>
            <w:tcW w:w="1098" w:type="dxa"/>
            <w:tcBorders>
              <w:top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top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A “1”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top w:val="single" w:sz="4" w:space="0" w:color="auto"/>
              <w:bottom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A “0” would indicate that 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single" w:sz="4" w:space="0" w:color="auto"/>
              <w:right w:val="nil"/>
            </w:tcBorders>
          </w:tcPr>
          <w:p w:rsidR="003823B4" w:rsidRPr="007834CC" w:rsidRDefault="003823B4" w:rsidP="00761F87">
            <w:pPr>
              <w:spacing w:after="0" w:line="240" w:lineRule="auto"/>
              <w:rPr>
                <w:rFonts w:cstheme="minorHAnsi"/>
              </w:rPr>
            </w:pPr>
          </w:p>
        </w:tc>
        <w:tc>
          <w:tcPr>
            <w:tcW w:w="7110" w:type="dxa"/>
            <w:tcBorders>
              <w:top w:val="single" w:sz="4" w:space="0" w:color="auto"/>
              <w:left w:val="nil"/>
              <w:bottom w:val="single" w:sz="4" w:space="0" w:color="auto"/>
              <w:right w:val="nil"/>
            </w:tcBorders>
          </w:tcPr>
          <w:p w:rsidR="003823B4" w:rsidRPr="007834CC" w:rsidRDefault="003823B4" w:rsidP="00761F87">
            <w:pPr>
              <w:spacing w:after="0" w:line="240" w:lineRule="auto"/>
              <w:rPr>
                <w:rFonts w:cstheme="minorHAnsi"/>
              </w:rPr>
            </w:pPr>
          </w:p>
        </w:tc>
        <w:tc>
          <w:tcPr>
            <w:tcW w:w="1098" w:type="dxa"/>
            <w:tcBorders>
              <w:top w:val="single" w:sz="4" w:space="0" w:color="auto"/>
              <w:left w:val="nil"/>
              <w:bottom w:val="nil"/>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single" w:sz="4" w:space="0" w:color="auto"/>
              <w:bottom w:val="single" w:sz="4" w:space="0" w:color="auto"/>
            </w:tcBorders>
          </w:tcPr>
          <w:p w:rsidR="003823B4" w:rsidRPr="007834CC" w:rsidRDefault="003823B4" w:rsidP="00761F87">
            <w:pPr>
              <w:spacing w:after="0" w:line="240" w:lineRule="auto"/>
              <w:rPr>
                <w:rFonts w:cstheme="minorHAnsi"/>
                <w:b/>
              </w:rPr>
            </w:pPr>
            <w:r w:rsidRPr="007834CC">
              <w:rPr>
                <w:rFonts w:cstheme="minorHAnsi"/>
                <w:b/>
              </w:rPr>
              <w:t>Up to 3</w:t>
            </w:r>
          </w:p>
        </w:tc>
        <w:tc>
          <w:tcPr>
            <w:tcW w:w="7110" w:type="dxa"/>
            <w:tcBorders>
              <w:top w:val="single" w:sz="4" w:space="0" w:color="auto"/>
            </w:tcBorders>
          </w:tcPr>
          <w:p w:rsidR="003823B4" w:rsidRPr="007834CC" w:rsidRDefault="003823B4" w:rsidP="00761F87">
            <w:pPr>
              <w:spacing w:after="0" w:line="240" w:lineRule="auto"/>
              <w:rPr>
                <w:rFonts w:cstheme="minorHAnsi"/>
              </w:rPr>
            </w:pPr>
            <w:r w:rsidRPr="007834CC">
              <w:rPr>
                <w:rFonts w:cstheme="minorHAnsi"/>
                <w:b/>
              </w:rPr>
              <w:t>Success rate</w:t>
            </w:r>
            <w:r w:rsidRPr="007834CC">
              <w:rPr>
                <w:rFonts w:cstheme="minorHAnsi"/>
              </w:rPr>
              <w:t xml:space="preserve"> </w:t>
            </w:r>
            <w:r w:rsidRPr="007834CC">
              <w:rPr>
                <w:rStyle w:val="FootnoteReference"/>
                <w:rFonts w:cstheme="minorHAnsi"/>
              </w:rPr>
              <w:footnoteReference w:id="7"/>
            </w:r>
            <w:r w:rsidRPr="007834CC">
              <w:rPr>
                <w:rFonts w:cstheme="minorHAnsi"/>
              </w:rPr>
              <w:t xml:space="preserve"> </w:t>
            </w:r>
          </w:p>
        </w:tc>
        <w:tc>
          <w:tcPr>
            <w:tcW w:w="1098" w:type="dxa"/>
            <w:tcBorders>
              <w:top w:val="nil"/>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A “3” would indicate that the sum of the program’s course success rates for the past academic year is greater than the most recent college-wide course success rate metric found in the annual “VC Institutional Effectiveness Report.”</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 xml:space="preserve">A “2” would indicate that the sum of the program’s success rates for the past academic year is within 4 percentage points of the most recent college-wide course success rate metric found in the annual “VC Institutional Effectiveness Report.”  </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bottom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A “1” would indicate that the sum of the program’s success rates for the past academic year is within 8 percentage points of the most recent college-wide course success rate metric found in the annual “VC Institutional Effectiveness Report.”</w:t>
            </w:r>
          </w:p>
        </w:tc>
        <w:tc>
          <w:tcPr>
            <w:tcW w:w="1098" w:type="dxa"/>
            <w:tcBorders>
              <w:bottom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bottom w:val="single" w:sz="4" w:space="0" w:color="auto"/>
            </w:tcBorders>
          </w:tcPr>
          <w:p w:rsidR="003823B4" w:rsidRPr="007834CC" w:rsidRDefault="003823B4" w:rsidP="00761F87">
            <w:pPr>
              <w:spacing w:after="0" w:line="240" w:lineRule="auto"/>
              <w:rPr>
                <w:rFonts w:cstheme="minorHAnsi"/>
              </w:rPr>
            </w:pPr>
            <w:r w:rsidRPr="007834CC">
              <w:rPr>
                <w:rFonts w:eastAsia="MS Mincho" w:cstheme="minorHAnsi"/>
                <w:lang w:eastAsia="ja-JP"/>
              </w:rPr>
              <w:t xml:space="preserve">  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single" w:sz="4" w:space="0" w:color="auto"/>
              <w:right w:val="nil"/>
            </w:tcBorders>
          </w:tcPr>
          <w:p w:rsidR="003823B4" w:rsidRPr="007834CC" w:rsidRDefault="003823B4" w:rsidP="00761F87">
            <w:pPr>
              <w:spacing w:after="0" w:line="240" w:lineRule="auto"/>
              <w:rPr>
                <w:rFonts w:cstheme="minorHAnsi"/>
              </w:rPr>
            </w:pPr>
          </w:p>
        </w:tc>
        <w:tc>
          <w:tcPr>
            <w:tcW w:w="7110" w:type="dxa"/>
            <w:tcBorders>
              <w:top w:val="single" w:sz="4" w:space="0" w:color="auto"/>
              <w:left w:val="nil"/>
              <w:bottom w:val="single" w:sz="4" w:space="0" w:color="auto"/>
              <w:right w:val="nil"/>
            </w:tcBorders>
          </w:tcPr>
          <w:p w:rsidR="003823B4" w:rsidRPr="007834CC" w:rsidRDefault="003823B4" w:rsidP="00761F87">
            <w:pPr>
              <w:spacing w:after="0" w:line="240" w:lineRule="auto"/>
              <w:rPr>
                <w:rFonts w:eastAsia="MS Mincho" w:cstheme="minorHAnsi"/>
                <w:lang w:eastAsia="ja-JP"/>
              </w:rPr>
            </w:pPr>
          </w:p>
        </w:tc>
        <w:tc>
          <w:tcPr>
            <w:tcW w:w="1098" w:type="dxa"/>
            <w:tcBorders>
              <w:top w:val="single" w:sz="4" w:space="0" w:color="auto"/>
              <w:left w:val="nil"/>
              <w:bottom w:val="nil"/>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single" w:sz="4" w:space="0" w:color="auto"/>
              <w:bottom w:val="single" w:sz="4" w:space="0" w:color="auto"/>
            </w:tcBorders>
          </w:tcPr>
          <w:p w:rsidR="003823B4" w:rsidRPr="007834CC" w:rsidRDefault="003823B4" w:rsidP="00761F87">
            <w:pPr>
              <w:spacing w:after="0" w:line="240" w:lineRule="auto"/>
              <w:rPr>
                <w:rFonts w:cstheme="minorHAnsi"/>
                <w:b/>
              </w:rPr>
            </w:pPr>
            <w:r w:rsidRPr="007834CC">
              <w:rPr>
                <w:rFonts w:cstheme="minorHAnsi"/>
                <w:b/>
              </w:rPr>
              <w:t>Up to 4</w:t>
            </w:r>
          </w:p>
        </w:tc>
        <w:tc>
          <w:tcPr>
            <w:tcW w:w="7110" w:type="dxa"/>
            <w:tcBorders>
              <w:top w:val="single" w:sz="4" w:space="0" w:color="auto"/>
              <w:right w:val="single" w:sz="4" w:space="0" w:color="auto"/>
            </w:tcBorders>
          </w:tcPr>
          <w:p w:rsidR="003823B4" w:rsidRPr="007834CC" w:rsidRDefault="003823B4" w:rsidP="00761F87">
            <w:pPr>
              <w:spacing w:after="0" w:line="240" w:lineRule="auto"/>
              <w:rPr>
                <w:rFonts w:cstheme="minorHAnsi"/>
              </w:rPr>
            </w:pPr>
            <w:r w:rsidRPr="007834CC">
              <w:rPr>
                <w:rFonts w:cstheme="minorHAnsi"/>
                <w:b/>
              </w:rPr>
              <w:t>Course completion rate</w:t>
            </w:r>
            <w:r w:rsidRPr="007834CC">
              <w:rPr>
                <w:rStyle w:val="FootnoteReference"/>
                <w:rFonts w:cstheme="minorHAnsi"/>
              </w:rPr>
              <w:t xml:space="preserve"> </w:t>
            </w:r>
            <w:r w:rsidRPr="007834CC">
              <w:rPr>
                <w:rStyle w:val="FootnoteReference"/>
                <w:rFonts w:cstheme="minorHAnsi"/>
              </w:rPr>
              <w:footnoteReference w:id="8"/>
            </w:r>
          </w:p>
        </w:tc>
        <w:tc>
          <w:tcPr>
            <w:tcW w:w="1098" w:type="dxa"/>
            <w:tcBorders>
              <w:top w:val="nil"/>
              <w:left w:val="single" w:sz="4" w:space="0" w:color="auto"/>
              <w:bottom w:val="single" w:sz="4" w:space="0" w:color="auto"/>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single" w:sz="4" w:space="0" w:color="auto"/>
              <w:left w:val="nil"/>
              <w:bottom w:val="nil"/>
            </w:tcBorders>
          </w:tcPr>
          <w:p w:rsidR="003823B4" w:rsidRPr="007834CC" w:rsidRDefault="003823B4" w:rsidP="00761F87">
            <w:pPr>
              <w:spacing w:after="0" w:line="240" w:lineRule="auto"/>
              <w:rPr>
                <w:rFonts w:cstheme="minorHAnsi"/>
              </w:rPr>
            </w:pPr>
          </w:p>
        </w:tc>
        <w:tc>
          <w:tcPr>
            <w:tcW w:w="7110" w:type="dxa"/>
            <w:tcBorders>
              <w:top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A “4” would indicate that the program’s course completion rate is greater than 5 percentage points or greater than most recent college-wide course completion rate metric found in the annual “VC Institutional Effectiveness Report.”</w:t>
            </w:r>
          </w:p>
        </w:tc>
        <w:tc>
          <w:tcPr>
            <w:tcW w:w="1098" w:type="dxa"/>
            <w:tcBorders>
              <w:top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top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top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A “2” would indicate that a program’s course completion rate is up to 2 percentage points less than most recent college-wide course completion rate metric found in the annual “VC Institutional Effectiveness Report.”</w:t>
            </w:r>
          </w:p>
        </w:tc>
        <w:tc>
          <w:tcPr>
            <w:tcW w:w="1098" w:type="dxa"/>
            <w:tcBorders>
              <w:top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top w:val="single" w:sz="4" w:space="0" w:color="auto"/>
              <w:bottom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A “1” would indicate that a program’s course completion rate is up to 5 percentage points less 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Borders>
              <w:top w:val="single" w:sz="4" w:space="0" w:color="auto"/>
              <w:bottom w:val="single" w:sz="4" w:space="0" w:color="auto"/>
            </w:tcBorders>
          </w:tcPr>
          <w:p w:rsidR="003823B4" w:rsidRPr="007834CC" w:rsidRDefault="003823B4" w:rsidP="00761F87">
            <w:pPr>
              <w:spacing w:after="0" w:line="240" w:lineRule="auto"/>
              <w:rPr>
                <w:rFonts w:cstheme="minorHAnsi"/>
              </w:rPr>
            </w:pPr>
            <w:r w:rsidRPr="007834CC">
              <w:rPr>
                <w:rFonts w:cstheme="minorHAnsi"/>
              </w:rPr>
              <w:t xml:space="preserve">  </w:t>
            </w:r>
            <w:r w:rsidRPr="007834CC">
              <w:rPr>
                <w:rFonts w:eastAsia="MS Mincho" w:cstheme="minorHAnsi"/>
                <w:lang w:eastAsia="ja-JP"/>
              </w:rPr>
              <w:t>A “0” would indicate that a program’s course completion rate is  greater than 5 percentage points less 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single" w:sz="4" w:space="0" w:color="auto"/>
              <w:right w:val="nil"/>
            </w:tcBorders>
          </w:tcPr>
          <w:p w:rsidR="003823B4" w:rsidRPr="007834CC" w:rsidRDefault="003823B4" w:rsidP="00761F87">
            <w:pPr>
              <w:spacing w:after="0" w:line="240" w:lineRule="auto"/>
              <w:rPr>
                <w:rFonts w:cstheme="minorHAnsi"/>
              </w:rPr>
            </w:pPr>
          </w:p>
        </w:tc>
        <w:tc>
          <w:tcPr>
            <w:tcW w:w="7110" w:type="dxa"/>
            <w:tcBorders>
              <w:top w:val="nil"/>
              <w:left w:val="nil"/>
              <w:bottom w:val="single" w:sz="4" w:space="0" w:color="auto"/>
              <w:right w:val="nil"/>
            </w:tcBorders>
          </w:tcPr>
          <w:p w:rsidR="003823B4" w:rsidRPr="007834CC" w:rsidRDefault="003823B4" w:rsidP="00761F87">
            <w:pPr>
              <w:spacing w:after="0" w:line="240" w:lineRule="auto"/>
              <w:rPr>
                <w:rFonts w:cstheme="minorHAnsi"/>
              </w:rPr>
            </w:pPr>
          </w:p>
        </w:tc>
        <w:tc>
          <w:tcPr>
            <w:tcW w:w="1098" w:type="dxa"/>
            <w:tcBorders>
              <w:top w:val="nil"/>
              <w:left w:val="nil"/>
              <w:bottom w:val="nil"/>
              <w:right w:val="nil"/>
            </w:tcBorders>
          </w:tcPr>
          <w:p w:rsidR="003823B4" w:rsidRPr="007834CC" w:rsidRDefault="00DC0A0A" w:rsidP="00761F87">
            <w:pPr>
              <w:spacing w:after="0" w:line="240" w:lineRule="auto"/>
              <w:rPr>
                <w:rFonts w:cstheme="minorHAnsi"/>
              </w:rPr>
            </w:pPr>
            <w:r>
              <w:rPr>
                <w:rFonts w:cstheme="minorHAnsi"/>
                <w:noProof/>
              </w:rPr>
              <mc:AlternateContent>
                <mc:Choice Requires="wps">
                  <w:drawing>
                    <wp:anchor distT="0" distB="0" distL="114300" distR="114300" simplePos="0" relativeHeight="251685888" behindDoc="0" locked="0" layoutInCell="1" allowOverlap="1">
                      <wp:simplePos x="0" y="0"/>
                      <wp:positionH relativeFrom="column">
                        <wp:posOffset>-11430</wp:posOffset>
                      </wp:positionH>
                      <wp:positionV relativeFrom="paragraph">
                        <wp:posOffset>-960755</wp:posOffset>
                      </wp:positionV>
                      <wp:extent cx="852805" cy="373380"/>
                      <wp:effectExtent l="0" t="0" r="4445" b="762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sidP="003823B4">
                                  <w:r>
                                    <w:t>Appendix-D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5" type="#_x0000_t202" style="position:absolute;margin-left:-.9pt;margin-top:-75.65pt;width:67.15pt;height:2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e9hw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" stroked="f">
                      <v:textbox>
                        <w:txbxContent>
                          <w:p w:rsidR="00312FE6" w:rsidRDefault="00312FE6" w:rsidP="003823B4">
                            <w:r>
                              <w:t>Appendix-D</w:t>
                            </w:r>
                          </w:p>
                        </w:txbxContent>
                      </v:textbox>
                    </v:shape>
                  </w:pict>
                </mc:Fallback>
              </mc:AlternateContent>
            </w:r>
          </w:p>
        </w:tc>
      </w:tr>
      <w:tr w:rsidR="003823B4" w:rsidRPr="007834CC" w:rsidTr="00761F87">
        <w:tc>
          <w:tcPr>
            <w:tcW w:w="1368" w:type="dxa"/>
            <w:tcBorders>
              <w:top w:val="single" w:sz="4" w:space="0" w:color="auto"/>
              <w:bottom w:val="single" w:sz="4" w:space="0" w:color="auto"/>
            </w:tcBorders>
          </w:tcPr>
          <w:p w:rsidR="003823B4" w:rsidRPr="007834CC" w:rsidRDefault="003823B4" w:rsidP="00761F87">
            <w:pPr>
              <w:spacing w:after="0" w:line="240" w:lineRule="auto"/>
              <w:rPr>
                <w:rFonts w:cstheme="minorHAnsi"/>
                <w:b/>
              </w:rPr>
            </w:pPr>
            <w:r w:rsidRPr="007834CC">
              <w:rPr>
                <w:rFonts w:cstheme="minorHAnsi"/>
                <w:b/>
              </w:rPr>
              <w:lastRenderedPageBreak/>
              <w:t>Up to 3</w:t>
            </w:r>
          </w:p>
        </w:tc>
        <w:tc>
          <w:tcPr>
            <w:tcW w:w="7110" w:type="dxa"/>
            <w:tcBorders>
              <w:top w:val="single" w:sz="4" w:space="0" w:color="auto"/>
            </w:tcBorders>
          </w:tcPr>
          <w:p w:rsidR="003823B4" w:rsidRPr="007834CC" w:rsidRDefault="003823B4" w:rsidP="00761F87">
            <w:pPr>
              <w:spacing w:after="0" w:line="240" w:lineRule="auto"/>
              <w:rPr>
                <w:rFonts w:cstheme="minorHAnsi"/>
                <w:b/>
              </w:rPr>
            </w:pPr>
            <w:r w:rsidRPr="007834CC">
              <w:rPr>
                <w:rFonts w:cstheme="minorHAnsi"/>
                <w:b/>
              </w:rPr>
              <w:t>Ongoing and active participation in SLO assessment process</w:t>
            </w:r>
          </w:p>
        </w:tc>
        <w:tc>
          <w:tcPr>
            <w:tcW w:w="1098" w:type="dxa"/>
            <w:tcBorders>
              <w:top w:val="nil"/>
              <w:right w:val="nil"/>
            </w:tcBorders>
          </w:tcPr>
          <w:p w:rsidR="003823B4" w:rsidRPr="007834CC" w:rsidRDefault="003823B4" w:rsidP="00761F87">
            <w:pPr>
              <w:spacing w:after="0" w:line="240" w:lineRule="auto"/>
              <w:rPr>
                <w:rFonts w:cstheme="minorHAnsi"/>
              </w:rPr>
            </w:pPr>
          </w:p>
        </w:tc>
      </w:tr>
      <w:tr w:rsidR="003823B4" w:rsidRPr="007834CC" w:rsidTr="00761F87">
        <w:tc>
          <w:tcPr>
            <w:tcW w:w="1368" w:type="dxa"/>
            <w:tcBorders>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“3” would indicate that all required courses, programs and institutional level SLOs as indicated by the programs SLO mapping document found in TracDat have been assessed on a regular and robust manner within the past academic year.</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“2” would indicate that 95% of all required courses, programs and institutional level SLOs as indicated by the program’s SLO mapping document have been assessed on a regular and robust manner within the past academic year.</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“1” would indicate that 90% of all required courses, programs and institutional level SLOs as indicated by the program’s SLO mapping document  have been assessed on a regular and robust manner within the past academic year.</w:t>
            </w:r>
          </w:p>
        </w:tc>
        <w:tc>
          <w:tcPr>
            <w:tcW w:w="1098" w:type="dxa"/>
          </w:tcPr>
          <w:p w:rsidR="003823B4" w:rsidRPr="007834CC" w:rsidRDefault="003823B4" w:rsidP="00761F87">
            <w:pPr>
              <w:spacing w:after="0" w:line="240" w:lineRule="auto"/>
              <w:rPr>
                <w:rFonts w:cstheme="minorHAnsi"/>
              </w:rPr>
            </w:pPr>
          </w:p>
        </w:tc>
      </w:tr>
      <w:tr w:rsidR="003823B4" w:rsidRPr="007834CC" w:rsidTr="00761F87">
        <w:tc>
          <w:tcPr>
            <w:tcW w:w="1368" w:type="dxa"/>
            <w:tcBorders>
              <w:top w:val="nil"/>
              <w:left w:val="nil"/>
              <w:bottom w:val="nil"/>
            </w:tcBorders>
          </w:tcPr>
          <w:p w:rsidR="003823B4" w:rsidRPr="007834CC" w:rsidRDefault="003823B4" w:rsidP="00761F87">
            <w:pPr>
              <w:spacing w:after="0" w:line="240" w:lineRule="auto"/>
              <w:rPr>
                <w:rFonts w:cstheme="minorHAnsi"/>
              </w:rPr>
            </w:pPr>
          </w:p>
        </w:tc>
        <w:tc>
          <w:tcPr>
            <w:tcW w:w="7110" w:type="dxa"/>
          </w:tcPr>
          <w:p w:rsidR="003823B4" w:rsidRPr="007834CC" w:rsidRDefault="003823B4" w:rsidP="00761F87">
            <w:pPr>
              <w:spacing w:after="0" w:line="240" w:lineRule="auto"/>
              <w:rPr>
                <w:rFonts w:cstheme="minorHAnsi"/>
              </w:rPr>
            </w:pPr>
            <w:r w:rsidRPr="007834CC">
              <w:rPr>
                <w:rFonts w:cstheme="minorHAnsi"/>
              </w:rPr>
              <w:t xml:space="preserve">  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7834CC" w:rsidRDefault="003823B4" w:rsidP="00761F87">
            <w:pPr>
              <w:spacing w:after="0" w:line="240" w:lineRule="auto"/>
              <w:rPr>
                <w:rFonts w:cstheme="minorHAnsi"/>
              </w:rPr>
            </w:pPr>
          </w:p>
        </w:tc>
      </w:tr>
    </w:tbl>
    <w:p w:rsidR="003823B4" w:rsidRPr="007834CC" w:rsidRDefault="003823B4" w:rsidP="00761F87">
      <w:pPr>
        <w:pStyle w:val="NoSpacing"/>
        <w:rPr>
          <w:rFonts w:cstheme="minorHAnsi"/>
        </w:rPr>
      </w:pPr>
    </w:p>
    <w:p w:rsidR="003823B4" w:rsidRPr="007834CC" w:rsidRDefault="003823B4" w:rsidP="00761F87">
      <w:pPr>
        <w:pStyle w:val="NoSpacing"/>
        <w:rPr>
          <w:rFonts w:cstheme="minorHAnsi"/>
        </w:rPr>
      </w:pPr>
      <w:r w:rsidRPr="007834CC">
        <w:rPr>
          <w:rFonts w:cstheme="minorHAnsi"/>
        </w:rPr>
        <w:t>In no more than two to three sentences, supply a narrative explanation, rationale or justification for the score you provided, especially for programs with a score of less than 22:</w:t>
      </w:r>
    </w:p>
    <w:p w:rsidR="003823B4" w:rsidRPr="007834CC" w:rsidRDefault="00DC0A0A" w:rsidP="00761F87">
      <w:pPr>
        <w:pStyle w:val="NoSpacing"/>
        <w:rPr>
          <w:rFonts w:cstheme="minorHAnsi"/>
        </w:rPr>
      </w:pPr>
      <w:r>
        <w:rPr>
          <w:rFonts w:cstheme="minorHAnsi"/>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66675</wp:posOffset>
                </wp:positionV>
                <wp:extent cx="6181090" cy="882015"/>
                <wp:effectExtent l="0" t="0"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882015"/>
                        </a:xfrm>
                        <a:prstGeom prst="rect">
                          <a:avLst/>
                        </a:prstGeom>
                        <a:solidFill>
                          <a:srgbClr val="FFFFFF"/>
                        </a:solidFill>
                        <a:ln w="9525">
                          <a:solidFill>
                            <a:srgbClr val="000000"/>
                          </a:solidFill>
                          <a:miter lim="800000"/>
                          <a:headEnd/>
                          <a:tailEnd/>
                        </a:ln>
                      </wps:spPr>
                      <wps:txbx>
                        <w:txbxContent>
                          <w:p w:rsidR="00312FE6" w:rsidRDefault="00312FE6" w:rsidP="00761F87"/>
                          <w:p w:rsidR="00312FE6" w:rsidRDefault="00312FE6" w:rsidP="00761F87"/>
                          <w:p w:rsidR="00312FE6" w:rsidRDefault="00312FE6" w:rsidP="00761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R1KwIAAFg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HU9VHUrAgAAWAQAAA4AAAAAAAAAAAAAAAAALgIAAGRycy9l&#10;Mm9Eb2MueG1sUEsBAi0AFAAGAAgAAAAhADBasIDdAAAABwEAAA8AAAAAAAAAAAAAAAAAhQQAAGRy&#10;cy9kb3ducmV2LnhtbFBLBQYAAAAABAAEAPMAAACPBQAAAAA=&#10;">
                <v:textbox>
                  <w:txbxContent>
                    <w:p w:rsidR="00312FE6" w:rsidRDefault="00312FE6" w:rsidP="00761F87"/>
                    <w:p w:rsidR="00312FE6" w:rsidRDefault="00312FE6" w:rsidP="00761F87"/>
                    <w:p w:rsidR="00312FE6" w:rsidRDefault="00312FE6" w:rsidP="00761F87"/>
                  </w:txbxContent>
                </v:textbox>
              </v:shape>
            </w:pict>
          </mc:Fallback>
        </mc:AlternateContent>
      </w:r>
    </w:p>
    <w:p w:rsidR="003823B4" w:rsidRPr="007834CC" w:rsidRDefault="003823B4" w:rsidP="00761F87">
      <w:pPr>
        <w:pStyle w:val="NoSpacing"/>
        <w:rPr>
          <w:rFonts w:cstheme="minorHAnsi"/>
        </w:rPr>
      </w:pPr>
    </w:p>
    <w:p w:rsidR="003823B4" w:rsidRPr="007834CC" w:rsidRDefault="003823B4" w:rsidP="00761F87">
      <w:pPr>
        <w:rPr>
          <w:rFonts w:cstheme="minorHAnsi"/>
        </w:rPr>
      </w:pPr>
    </w:p>
    <w:p w:rsidR="003823B4" w:rsidRPr="007834CC" w:rsidRDefault="003823B4" w:rsidP="00761F87">
      <w:pPr>
        <w:rPr>
          <w:rFonts w:cstheme="minorHAnsi"/>
        </w:rPr>
      </w:pPr>
    </w:p>
    <w:p w:rsidR="003823B4" w:rsidRPr="007834CC" w:rsidRDefault="003823B4">
      <w:pPr>
        <w:rPr>
          <w:rFonts w:cstheme="minorHAnsi"/>
        </w:rPr>
      </w:pPr>
      <w:r w:rsidRPr="007834CC">
        <w:rPr>
          <w:rFonts w:cstheme="minorHAnsi"/>
        </w:rPr>
        <w:t>Score interpretation, academic programs:</w:t>
      </w:r>
    </w:p>
    <w:p w:rsidR="003823B4" w:rsidRPr="007834CC" w:rsidRDefault="003823B4" w:rsidP="00761F87">
      <w:pPr>
        <w:pStyle w:val="NoSpacing"/>
        <w:rPr>
          <w:rFonts w:cstheme="minorHAnsi"/>
        </w:rPr>
      </w:pPr>
      <w:r w:rsidRPr="007834CC">
        <w:rPr>
          <w:rFonts w:cstheme="minorHAnsi"/>
          <w:b/>
        </w:rPr>
        <w:t>27-32</w:t>
      </w:r>
      <w:r w:rsidRPr="007834CC">
        <w:rPr>
          <w:rFonts w:cstheme="minorHAnsi"/>
        </w:rPr>
        <w:tab/>
      </w:r>
      <w:r w:rsidRPr="007834CC">
        <w:rPr>
          <w:rFonts w:cstheme="minorHAnsi"/>
        </w:rPr>
        <w:tab/>
        <w:t>Program is current and vibrant with no further action recommended</w:t>
      </w:r>
    </w:p>
    <w:p w:rsidR="003823B4" w:rsidRPr="007834CC" w:rsidRDefault="003823B4" w:rsidP="00761F87">
      <w:pPr>
        <w:pStyle w:val="NoSpacing"/>
        <w:rPr>
          <w:rFonts w:cstheme="minorHAnsi"/>
        </w:rPr>
      </w:pPr>
      <w:r w:rsidRPr="007834CC">
        <w:rPr>
          <w:rFonts w:cstheme="minorHAnsi"/>
          <w:b/>
        </w:rPr>
        <w:t>22-26</w:t>
      </w:r>
      <w:r w:rsidRPr="007834CC">
        <w:rPr>
          <w:rFonts w:cstheme="minorHAnsi"/>
        </w:rPr>
        <w:tab/>
      </w:r>
      <w:r w:rsidRPr="007834CC">
        <w:rPr>
          <w:rFonts w:cstheme="minorHAnsi"/>
        </w:rPr>
        <w:tab/>
        <w:t>Recommendation to attempt to strengthen program</w:t>
      </w:r>
    </w:p>
    <w:p w:rsidR="003823B4" w:rsidRPr="007834CC" w:rsidRDefault="003823B4" w:rsidP="00761F87">
      <w:pPr>
        <w:pStyle w:val="NoSpacing"/>
        <w:rPr>
          <w:rFonts w:cstheme="minorHAnsi"/>
        </w:rPr>
      </w:pPr>
      <w:r w:rsidRPr="007834CC">
        <w:rPr>
          <w:rFonts w:cstheme="minorHAnsi"/>
        </w:rPr>
        <w:t xml:space="preserve">Below </w:t>
      </w:r>
      <w:r w:rsidRPr="007834CC">
        <w:rPr>
          <w:rFonts w:cstheme="minorHAnsi"/>
          <w:b/>
        </w:rPr>
        <w:t>22</w:t>
      </w:r>
      <w:r w:rsidRPr="007834CC">
        <w:rPr>
          <w:rFonts w:cstheme="minorHAnsi"/>
        </w:rPr>
        <w:tab/>
        <w:t>Recommendation to consider discontinuation of the program</w:t>
      </w:r>
    </w:p>
    <w:p w:rsidR="00325367" w:rsidRPr="007834CC" w:rsidRDefault="00325367">
      <w:pPr>
        <w:rPr>
          <w:rFonts w:cstheme="minorHAnsi"/>
          <w:b/>
        </w:rPr>
      </w:pPr>
    </w:p>
    <w:p w:rsidR="00325367" w:rsidRPr="007834CC" w:rsidRDefault="00325367" w:rsidP="00325367">
      <w:pPr>
        <w:spacing w:after="0"/>
        <w:rPr>
          <w:rFonts w:cstheme="minorHAnsi"/>
        </w:rPr>
      </w:pPr>
    </w:p>
    <w:p w:rsidR="007C1626" w:rsidRPr="007834CC" w:rsidRDefault="007C1626">
      <w:pPr>
        <w:rPr>
          <w:rFonts w:cstheme="minorHAnsi"/>
          <w:i/>
        </w:rPr>
      </w:pPr>
      <w:r w:rsidRPr="007834CC">
        <w:rPr>
          <w:rFonts w:cstheme="minorHAnsi"/>
          <w:i/>
        </w:rPr>
        <w:br w:type="page"/>
      </w:r>
    </w:p>
    <w:p w:rsidR="007C1626" w:rsidRPr="007834CC" w:rsidRDefault="00DC0A0A" w:rsidP="007C1626">
      <w:pPr>
        <w:spacing w:after="0" w:line="240" w:lineRule="auto"/>
        <w:jc w:val="center"/>
        <w:rPr>
          <w:rFonts w:cstheme="minorHAnsi"/>
          <w:b/>
        </w:rPr>
      </w:pPr>
      <w:r>
        <w:rPr>
          <w:rFonts w:cstheme="minorHAnsi"/>
          <w:b/>
          <w:noProof/>
        </w:rPr>
        <w:lastRenderedPageBreak/>
        <mc:AlternateContent>
          <mc:Choice Requires="wps">
            <w:drawing>
              <wp:anchor distT="0" distB="0" distL="114300" distR="114300" simplePos="0" relativeHeight="251698176" behindDoc="0" locked="0" layoutInCell="1" allowOverlap="1">
                <wp:simplePos x="0" y="0"/>
                <wp:positionH relativeFrom="column">
                  <wp:posOffset>5485765</wp:posOffset>
                </wp:positionH>
                <wp:positionV relativeFrom="paragraph">
                  <wp:posOffset>-1048385</wp:posOffset>
                </wp:positionV>
                <wp:extent cx="852805" cy="292100"/>
                <wp:effectExtent l="0" t="0" r="444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FE6" w:rsidRDefault="00312FE6" w:rsidP="007C1626">
                            <w:r>
                              <w:t>Appendix-E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left:0;text-align:left;margin-left:431.95pt;margin-top:-82.5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zShwIAABc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" stroked="f">
                <v:textbox>
                  <w:txbxContent>
                    <w:p w:rsidR="00312FE6" w:rsidRDefault="00312FE6" w:rsidP="007C1626">
                      <w:r>
                        <w:t>Appendix-E</w:t>
                      </w:r>
                    </w:p>
                  </w:txbxContent>
                </v:textbox>
              </v:shape>
            </w:pict>
          </mc:Fallback>
        </mc:AlternateContent>
      </w:r>
      <w:r w:rsidR="007C1626" w:rsidRPr="007834CC">
        <w:rPr>
          <w:rFonts w:cstheme="minorHAnsi"/>
          <w:b/>
        </w:rPr>
        <w:t>APPEAL FORM</w:t>
      </w:r>
    </w:p>
    <w:p w:rsidR="007C1626" w:rsidRPr="007834CC" w:rsidRDefault="007C1626" w:rsidP="007C1626">
      <w:pPr>
        <w:spacing w:after="0"/>
        <w:jc w:val="center"/>
        <w:rPr>
          <w:rFonts w:cstheme="minorHAnsi"/>
        </w:rPr>
      </w:pPr>
      <w:r w:rsidRPr="007834CC">
        <w:rPr>
          <w:rFonts w:cstheme="minorHAnsi"/>
        </w:rPr>
        <w:t>(Due to Office of Institutional Effectiveness by November 8)</w:t>
      </w:r>
    </w:p>
    <w:p w:rsidR="007C1626" w:rsidRPr="007834CC" w:rsidRDefault="007C1626" w:rsidP="007C1626">
      <w:pPr>
        <w:spacing w:after="0"/>
        <w:jc w:val="center"/>
        <w:rPr>
          <w:rFonts w:cstheme="minorHAnsi"/>
        </w:rPr>
      </w:pPr>
    </w:p>
    <w:p w:rsidR="007C1626" w:rsidRPr="007834CC" w:rsidRDefault="007C1626" w:rsidP="007C1626">
      <w:pPr>
        <w:rPr>
          <w:rFonts w:cstheme="minorHAnsi"/>
        </w:rPr>
      </w:pPr>
      <w:r w:rsidRPr="007834CC">
        <w:rPr>
          <w:rFonts w:cstheme="minorHAnsi"/>
        </w:rP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Pr="007834CC" w:rsidRDefault="007C1626" w:rsidP="007C1626">
      <w:pPr>
        <w:rPr>
          <w:rFonts w:cstheme="minorHAnsi"/>
        </w:rPr>
      </w:pPr>
    </w:p>
    <w:p w:rsidR="007C1626" w:rsidRPr="007834CC" w:rsidRDefault="007C1626" w:rsidP="007C1626">
      <w:pPr>
        <w:rPr>
          <w:rFonts w:cstheme="minorHAnsi"/>
        </w:rPr>
      </w:pPr>
      <w:r w:rsidRPr="007834CC">
        <w:rPr>
          <w:rFonts w:cstheme="minorHAnsi"/>
        </w:rPr>
        <w:t>Appeal submitted by: (name and program) ___________________________________</w:t>
      </w:r>
    </w:p>
    <w:p w:rsidR="007C1626" w:rsidRPr="007834CC" w:rsidRDefault="007C1626" w:rsidP="007C1626">
      <w:pPr>
        <w:rPr>
          <w:rFonts w:cstheme="minorHAnsi"/>
        </w:rPr>
      </w:pPr>
      <w:r w:rsidRPr="007834CC">
        <w:rPr>
          <w:rFonts w:cstheme="minorHAnsi"/>
        </w:rPr>
        <w:t>Date:_____________________</w:t>
      </w:r>
    </w:p>
    <w:p w:rsidR="007C1626" w:rsidRPr="007834CC" w:rsidRDefault="007C1626" w:rsidP="007C1626">
      <w:pPr>
        <w:rPr>
          <w:rFonts w:cstheme="minorHAnsi"/>
        </w:rPr>
      </w:pPr>
      <w:r w:rsidRPr="007834CC">
        <w:rPr>
          <w:rFonts w:cstheme="minorHAnsi"/>
        </w:rPr>
        <w:t xml:space="preserve">Category for appeal: </w:t>
      </w:r>
      <w:r w:rsidRPr="007834CC">
        <w:rPr>
          <w:rFonts w:cstheme="minorHAnsi"/>
        </w:rPr>
        <w:tab/>
        <w:t>_____ Faculty</w:t>
      </w:r>
    </w:p>
    <w:p w:rsidR="007C1626" w:rsidRPr="007834CC" w:rsidRDefault="007C1626" w:rsidP="007C1626">
      <w:pPr>
        <w:rPr>
          <w:rFonts w:cstheme="minorHAnsi"/>
        </w:rPr>
      </w:pPr>
      <w:r w:rsidRPr="007834CC">
        <w:rPr>
          <w:rFonts w:cstheme="minorHAnsi"/>
        </w:rPr>
        <w:tab/>
      </w:r>
      <w:r w:rsidRPr="007834CC">
        <w:rPr>
          <w:rFonts w:cstheme="minorHAnsi"/>
        </w:rPr>
        <w:tab/>
      </w:r>
      <w:r w:rsidRPr="007834CC">
        <w:rPr>
          <w:rFonts w:cstheme="minorHAnsi"/>
        </w:rPr>
        <w:tab/>
        <w:t>_____ Personnel – Other</w:t>
      </w:r>
    </w:p>
    <w:p w:rsidR="007C1626" w:rsidRPr="007834CC" w:rsidRDefault="007C1626" w:rsidP="007C1626">
      <w:pPr>
        <w:rPr>
          <w:rFonts w:cstheme="minorHAnsi"/>
        </w:rPr>
      </w:pPr>
      <w:r w:rsidRPr="007834CC">
        <w:rPr>
          <w:rFonts w:cstheme="minorHAnsi"/>
        </w:rPr>
        <w:tab/>
      </w:r>
      <w:r w:rsidRPr="007834CC">
        <w:rPr>
          <w:rFonts w:cstheme="minorHAnsi"/>
        </w:rPr>
        <w:tab/>
      </w:r>
      <w:r w:rsidRPr="007834CC">
        <w:rPr>
          <w:rFonts w:cstheme="minorHAnsi"/>
        </w:rPr>
        <w:tab/>
        <w:t>_____ Equipment- Computer</w:t>
      </w:r>
    </w:p>
    <w:p w:rsidR="007C1626" w:rsidRPr="007834CC" w:rsidRDefault="007C1626" w:rsidP="007C1626">
      <w:pPr>
        <w:rPr>
          <w:rFonts w:cstheme="minorHAnsi"/>
        </w:rPr>
      </w:pPr>
      <w:r w:rsidRPr="007834CC">
        <w:rPr>
          <w:rFonts w:cstheme="minorHAnsi"/>
        </w:rPr>
        <w:tab/>
      </w:r>
      <w:r w:rsidRPr="007834CC">
        <w:rPr>
          <w:rFonts w:cstheme="minorHAnsi"/>
        </w:rPr>
        <w:tab/>
      </w:r>
      <w:r w:rsidRPr="007834CC">
        <w:rPr>
          <w:rFonts w:cstheme="minorHAnsi"/>
        </w:rPr>
        <w:tab/>
        <w:t>_____ Equipment – Other</w:t>
      </w:r>
    </w:p>
    <w:p w:rsidR="007C1626" w:rsidRPr="007834CC" w:rsidRDefault="007C1626" w:rsidP="007C1626">
      <w:pPr>
        <w:rPr>
          <w:rFonts w:cstheme="minorHAnsi"/>
        </w:rPr>
      </w:pPr>
      <w:r w:rsidRPr="007834CC">
        <w:rPr>
          <w:rFonts w:cstheme="minorHAnsi"/>
        </w:rPr>
        <w:tab/>
      </w:r>
      <w:r w:rsidRPr="007834CC">
        <w:rPr>
          <w:rFonts w:cstheme="minorHAnsi"/>
        </w:rPr>
        <w:tab/>
      </w:r>
      <w:r w:rsidRPr="007834CC">
        <w:rPr>
          <w:rFonts w:cstheme="minorHAnsi"/>
        </w:rPr>
        <w:tab/>
        <w:t>_____ Facilities</w:t>
      </w:r>
    </w:p>
    <w:p w:rsidR="007C1626" w:rsidRPr="007834CC" w:rsidRDefault="007C1626" w:rsidP="007C1626">
      <w:pPr>
        <w:rPr>
          <w:rFonts w:cstheme="minorHAnsi"/>
        </w:rPr>
      </w:pPr>
      <w:r w:rsidRPr="007834CC">
        <w:rPr>
          <w:rFonts w:cstheme="minorHAnsi"/>
        </w:rPr>
        <w:t xml:space="preserve">   </w:t>
      </w:r>
      <w:r w:rsidRPr="007834CC">
        <w:rPr>
          <w:rFonts w:cstheme="minorHAnsi"/>
        </w:rPr>
        <w:tab/>
      </w:r>
      <w:r w:rsidRPr="007834CC">
        <w:rPr>
          <w:rFonts w:cstheme="minorHAnsi"/>
        </w:rPr>
        <w:tab/>
      </w:r>
      <w:r w:rsidRPr="007834CC">
        <w:rPr>
          <w:rFonts w:cstheme="minorHAnsi"/>
        </w:rPr>
        <w:tab/>
        <w:t>_____ Operating Budget</w:t>
      </w:r>
    </w:p>
    <w:p w:rsidR="007C1626" w:rsidRPr="007834CC" w:rsidRDefault="007C1626" w:rsidP="007C1626">
      <w:pPr>
        <w:rPr>
          <w:rFonts w:cstheme="minorHAnsi"/>
        </w:rPr>
      </w:pPr>
      <w:r w:rsidRPr="007834CC">
        <w:rPr>
          <w:rFonts w:cstheme="minorHAnsi"/>
        </w:rPr>
        <w:tab/>
      </w:r>
      <w:r w:rsidRPr="007834CC">
        <w:rPr>
          <w:rFonts w:cstheme="minorHAnsi"/>
        </w:rPr>
        <w:tab/>
      </w:r>
      <w:r w:rsidRPr="007834CC">
        <w:rPr>
          <w:rFonts w:cstheme="minorHAnsi"/>
        </w:rPr>
        <w:tab/>
        <w:t>_____ Program Discontinuance</w:t>
      </w:r>
    </w:p>
    <w:p w:rsidR="007C1626" w:rsidRPr="007834CC" w:rsidRDefault="007C1626" w:rsidP="007C1626">
      <w:pPr>
        <w:rPr>
          <w:rFonts w:cstheme="minorHAnsi"/>
        </w:rPr>
      </w:pPr>
      <w:r w:rsidRPr="007834CC">
        <w:rPr>
          <w:rFonts w:cstheme="minorHAnsi"/>
        </w:rPr>
        <w:tab/>
      </w:r>
      <w:r w:rsidRPr="007834CC">
        <w:rPr>
          <w:rFonts w:cstheme="minorHAnsi"/>
        </w:rPr>
        <w:tab/>
      </w:r>
      <w:r w:rsidRPr="007834CC">
        <w:rPr>
          <w:rFonts w:cstheme="minorHAnsi"/>
        </w:rPr>
        <w:tab/>
        <w:t>_____ Other (Please specify)</w:t>
      </w:r>
    </w:p>
    <w:p w:rsidR="007C1626" w:rsidRPr="007834CC" w:rsidRDefault="007C1626" w:rsidP="007C1626">
      <w:pPr>
        <w:rPr>
          <w:rFonts w:cstheme="minorHAnsi"/>
        </w:rPr>
      </w:pPr>
      <w:r w:rsidRPr="007834CC">
        <w:rPr>
          <w:rFonts w:cstheme="minorHAnsi"/>
        </w:rPr>
        <w:t>Briefly explain the process that was used to prioritize the initiative(s) being appealed:</w:t>
      </w:r>
    </w:p>
    <w:p w:rsidR="007C1626" w:rsidRPr="007834CC" w:rsidRDefault="007C1626" w:rsidP="007C1626">
      <w:pPr>
        <w:rPr>
          <w:rFonts w:cstheme="minorHAnsi"/>
        </w:rPr>
      </w:pPr>
    </w:p>
    <w:p w:rsidR="007C1626" w:rsidRPr="007834CC" w:rsidRDefault="007C1626" w:rsidP="007C1626">
      <w:pPr>
        <w:rPr>
          <w:rFonts w:cstheme="minorHAnsi"/>
        </w:rPr>
      </w:pPr>
    </w:p>
    <w:p w:rsidR="007C1626" w:rsidRPr="007834CC" w:rsidRDefault="007C1626" w:rsidP="007C1626">
      <w:pPr>
        <w:rPr>
          <w:rFonts w:cstheme="minorHAnsi"/>
        </w:rPr>
      </w:pPr>
      <w:r w:rsidRPr="007834CC">
        <w:rPr>
          <w:rFonts w:cstheme="minorHAnsi"/>
        </w:rPr>
        <w:t>Briefly explain the rationale for asking that the prioritization of an initiative/resource request be changed:</w:t>
      </w:r>
    </w:p>
    <w:p w:rsidR="007C1626" w:rsidRPr="007834CC" w:rsidRDefault="007C1626" w:rsidP="007C1626">
      <w:pPr>
        <w:rPr>
          <w:rFonts w:cstheme="minorHAnsi"/>
        </w:rPr>
      </w:pPr>
    </w:p>
    <w:p w:rsidR="007C1626" w:rsidRPr="007834CC" w:rsidRDefault="007C1626" w:rsidP="007C1626">
      <w:pPr>
        <w:rPr>
          <w:rFonts w:cstheme="minorHAnsi"/>
        </w:rPr>
      </w:pPr>
    </w:p>
    <w:p w:rsidR="0006522C" w:rsidRPr="007834CC" w:rsidRDefault="007C1626" w:rsidP="007C1626">
      <w:pPr>
        <w:rPr>
          <w:rFonts w:cstheme="minorHAnsi"/>
        </w:rPr>
      </w:pPr>
      <w:r w:rsidRPr="007834CC">
        <w:rPr>
          <w:rFonts w:cstheme="minorHAnsi"/>
          <w:b/>
        </w:rPr>
        <w:t>Appeals will be heard by the College Planning Council on November 9, 2011 at its regularly scheduled meeting (3:00 – 5:00 p.m.).  You will be notified of your time to present.</w:t>
      </w:r>
      <w:r w:rsidRPr="007834CC">
        <w:rPr>
          <w:rFonts w:cstheme="minorHAnsi"/>
        </w:rPr>
        <w:tab/>
      </w:r>
    </w:p>
    <w:sectPr w:rsidR="0006522C" w:rsidRPr="007834CC" w:rsidSect="00533E0C">
      <w:type w:val="continuous"/>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C5" w:rsidRDefault="009A54C5" w:rsidP="0069584B">
      <w:pPr>
        <w:spacing w:after="0" w:line="240" w:lineRule="auto"/>
      </w:pPr>
      <w:r>
        <w:separator/>
      </w:r>
    </w:p>
  </w:endnote>
  <w:endnote w:type="continuationSeparator" w:id="0">
    <w:p w:rsidR="009A54C5" w:rsidRDefault="009A54C5"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985"/>
      <w:docPartObj>
        <w:docPartGallery w:val="Page Numbers (Bottom of Page)"/>
        <w:docPartUnique/>
      </w:docPartObj>
    </w:sdtPr>
    <w:sdtEndPr>
      <w:rPr>
        <w:noProof/>
      </w:rPr>
    </w:sdtEndPr>
    <w:sdtContent>
      <w:p w:rsidR="00312FE6" w:rsidRDefault="00312FE6">
        <w:pPr>
          <w:pStyle w:val="Footer"/>
          <w:jc w:val="right"/>
        </w:pPr>
        <w:r>
          <w:fldChar w:fldCharType="begin"/>
        </w:r>
        <w:r>
          <w:instrText xml:space="preserve"> PAGE   \* MERGEFORMAT </w:instrText>
        </w:r>
        <w:r>
          <w:fldChar w:fldCharType="separate"/>
        </w:r>
        <w:r w:rsidR="0006457A">
          <w:rPr>
            <w:noProof/>
          </w:rPr>
          <w:t>17</w:t>
        </w:r>
        <w:r>
          <w:rPr>
            <w:noProof/>
          </w:rPr>
          <w:fldChar w:fldCharType="end"/>
        </w:r>
      </w:p>
    </w:sdtContent>
  </w:sdt>
  <w:p w:rsidR="00312FE6" w:rsidRDefault="00312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C5" w:rsidRDefault="009A54C5" w:rsidP="0069584B">
      <w:pPr>
        <w:spacing w:after="0" w:line="240" w:lineRule="auto"/>
      </w:pPr>
      <w:r>
        <w:separator/>
      </w:r>
    </w:p>
  </w:footnote>
  <w:footnote w:type="continuationSeparator" w:id="0">
    <w:p w:rsidR="009A54C5" w:rsidRDefault="009A54C5" w:rsidP="0069584B">
      <w:pPr>
        <w:spacing w:after="0" w:line="240" w:lineRule="auto"/>
      </w:pPr>
      <w:r>
        <w:continuationSeparator/>
      </w:r>
    </w:p>
  </w:footnote>
  <w:footnote w:id="1">
    <w:p w:rsidR="00312FE6" w:rsidRDefault="00312FE6"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312FE6" w:rsidRDefault="00312FE6"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312FE6" w:rsidRDefault="00312FE6"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312FE6" w:rsidRDefault="00312FE6"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312FE6" w:rsidRDefault="00312FE6"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312FE6" w:rsidRDefault="00312FE6"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312FE6" w:rsidRDefault="00312FE6"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312FE6" w:rsidRDefault="00312FE6"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E6" w:rsidRPr="00712CF3" w:rsidRDefault="00312FE6" w:rsidP="0069584B">
    <w:pPr>
      <w:spacing w:after="0"/>
      <w:jc w:val="center"/>
      <w:rPr>
        <w:b/>
        <w:sz w:val="28"/>
        <w:szCs w:val="28"/>
      </w:rPr>
    </w:pPr>
    <w:r w:rsidRPr="00712CF3">
      <w:rPr>
        <w:b/>
        <w:noProof/>
        <w:sz w:val="28"/>
        <w:szCs w:val="28"/>
      </w:rPr>
      <w:drawing>
        <wp:anchor distT="0" distB="0" distL="114300" distR="114300" simplePos="0" relativeHeight="251659264" behindDoc="0" locked="0" layoutInCell="1" allowOverlap="1" wp14:anchorId="50C625E6" wp14:editId="5CA8CAEF">
          <wp:simplePos x="0" y="0"/>
          <wp:positionH relativeFrom="column">
            <wp:posOffset>-171450</wp:posOffset>
          </wp:positionH>
          <wp:positionV relativeFrom="paragraph">
            <wp:posOffset>-223520</wp:posOffset>
          </wp:positionV>
          <wp:extent cx="727075" cy="723900"/>
          <wp:effectExtent l="19050" t="0" r="0" b="0"/>
          <wp:wrapSquare wrapText="bothSides"/>
          <wp:docPr id="25"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sidRPr="00712CF3">
      <w:rPr>
        <w:b/>
        <w:sz w:val="28"/>
        <w:szCs w:val="28"/>
      </w:rPr>
      <w:t xml:space="preserve">Engineering Program Review </w:t>
    </w:r>
  </w:p>
  <w:p w:rsidR="00312FE6" w:rsidRPr="009662F7" w:rsidRDefault="00312FE6" w:rsidP="0069584B">
    <w:pPr>
      <w:spacing w:after="0"/>
      <w:jc w:val="center"/>
      <w:rPr>
        <w:b/>
        <w:color w:val="F79646" w:themeColor="accent6"/>
        <w:sz w:val="28"/>
        <w:szCs w:val="28"/>
      </w:rPr>
    </w:pPr>
    <w:r>
      <w:rPr>
        <w:b/>
        <w:color w:val="F79646" w:themeColor="accent6"/>
        <w:sz w:val="28"/>
        <w:szCs w:val="28"/>
      </w:rPr>
      <w:t>2014-2015</w:t>
    </w:r>
  </w:p>
  <w:p w:rsidR="00312FE6" w:rsidRDefault="00312FE6">
    <w:pPr>
      <w:pStyle w:val="Header"/>
    </w:pPr>
  </w:p>
  <w:p w:rsidR="00312FE6" w:rsidRDefault="00312F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60E20"/>
    <w:multiLevelType w:val="hybridMultilevel"/>
    <w:tmpl w:val="0298ED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51F39"/>
    <w:multiLevelType w:val="hybridMultilevel"/>
    <w:tmpl w:val="94609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C277F"/>
    <w:multiLevelType w:val="hybridMultilevel"/>
    <w:tmpl w:val="159ECEC2"/>
    <w:lvl w:ilvl="0" w:tplc="53B6E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A723D"/>
    <w:multiLevelType w:val="multilevel"/>
    <w:tmpl w:val="A1B415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0"/>
  </w:num>
  <w:num w:numId="4">
    <w:abstractNumId w:val="8"/>
  </w:num>
  <w:num w:numId="5">
    <w:abstractNumId w:val="4"/>
  </w:num>
  <w:num w:numId="6">
    <w:abstractNumId w:val="2"/>
  </w:num>
  <w:num w:numId="7">
    <w:abstractNumId w:val="14"/>
  </w:num>
  <w:num w:numId="8">
    <w:abstractNumId w:val="7"/>
  </w:num>
  <w:num w:numId="9">
    <w:abstractNumId w:val="13"/>
  </w:num>
  <w:num w:numId="10">
    <w:abstractNumId w:val="12"/>
  </w:num>
  <w:num w:numId="11">
    <w:abstractNumId w:val="6"/>
  </w:num>
  <w:num w:numId="12">
    <w:abstractNumId w:val="5"/>
  </w:num>
  <w:num w:numId="13">
    <w:abstractNumId w:val="9"/>
  </w:num>
  <w:num w:numId="14">
    <w:abstractNumId w:val="15"/>
  </w:num>
  <w:num w:numId="15">
    <w:abstractNumId w:val="11"/>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9"/>
    <w:rsid w:val="00001B96"/>
    <w:rsid w:val="000023ED"/>
    <w:rsid w:val="00004EF2"/>
    <w:rsid w:val="00005ABD"/>
    <w:rsid w:val="000130FE"/>
    <w:rsid w:val="00032811"/>
    <w:rsid w:val="000351BA"/>
    <w:rsid w:val="00041726"/>
    <w:rsid w:val="00042E29"/>
    <w:rsid w:val="00044A46"/>
    <w:rsid w:val="0006457A"/>
    <w:rsid w:val="0006522C"/>
    <w:rsid w:val="00072E2D"/>
    <w:rsid w:val="000772D1"/>
    <w:rsid w:val="000A25AE"/>
    <w:rsid w:val="000B68B9"/>
    <w:rsid w:val="000C6E76"/>
    <w:rsid w:val="000D0583"/>
    <w:rsid w:val="000D2807"/>
    <w:rsid w:val="000E2060"/>
    <w:rsid w:val="000E5228"/>
    <w:rsid w:val="000F4498"/>
    <w:rsid w:val="00103159"/>
    <w:rsid w:val="001040DB"/>
    <w:rsid w:val="00105D91"/>
    <w:rsid w:val="00115EA3"/>
    <w:rsid w:val="00117BB5"/>
    <w:rsid w:val="00122B2F"/>
    <w:rsid w:val="001348E9"/>
    <w:rsid w:val="0014106F"/>
    <w:rsid w:val="001472C5"/>
    <w:rsid w:val="0015635A"/>
    <w:rsid w:val="001566D8"/>
    <w:rsid w:val="00163ABE"/>
    <w:rsid w:val="00166EC8"/>
    <w:rsid w:val="00172723"/>
    <w:rsid w:val="001740D7"/>
    <w:rsid w:val="001747EA"/>
    <w:rsid w:val="0017746C"/>
    <w:rsid w:val="00183B9E"/>
    <w:rsid w:val="00191324"/>
    <w:rsid w:val="00192FA4"/>
    <w:rsid w:val="0019380E"/>
    <w:rsid w:val="0019723F"/>
    <w:rsid w:val="001B1BED"/>
    <w:rsid w:val="001C378A"/>
    <w:rsid w:val="001C7E44"/>
    <w:rsid w:val="001D1E75"/>
    <w:rsid w:val="001D40BD"/>
    <w:rsid w:val="001D44E0"/>
    <w:rsid w:val="001D6A63"/>
    <w:rsid w:val="001E2C85"/>
    <w:rsid w:val="001E4694"/>
    <w:rsid w:val="001F0A21"/>
    <w:rsid w:val="001F7AEA"/>
    <w:rsid w:val="002053AE"/>
    <w:rsid w:val="00206717"/>
    <w:rsid w:val="00211F90"/>
    <w:rsid w:val="00217423"/>
    <w:rsid w:val="0023277F"/>
    <w:rsid w:val="00234695"/>
    <w:rsid w:val="00235AA9"/>
    <w:rsid w:val="00236AE6"/>
    <w:rsid w:val="002417D4"/>
    <w:rsid w:val="00247BA1"/>
    <w:rsid w:val="0026269D"/>
    <w:rsid w:val="002652C1"/>
    <w:rsid w:val="002654E0"/>
    <w:rsid w:val="00266C39"/>
    <w:rsid w:val="0027103C"/>
    <w:rsid w:val="00273F3B"/>
    <w:rsid w:val="0027698E"/>
    <w:rsid w:val="00284F64"/>
    <w:rsid w:val="0029498D"/>
    <w:rsid w:val="002A5820"/>
    <w:rsid w:val="002A75B2"/>
    <w:rsid w:val="002B0684"/>
    <w:rsid w:val="002B0A77"/>
    <w:rsid w:val="002C4C2F"/>
    <w:rsid w:val="002E295F"/>
    <w:rsid w:val="002E2D58"/>
    <w:rsid w:val="002E365D"/>
    <w:rsid w:val="002E563D"/>
    <w:rsid w:val="002F6990"/>
    <w:rsid w:val="002F7536"/>
    <w:rsid w:val="00304682"/>
    <w:rsid w:val="003064BE"/>
    <w:rsid w:val="00311FEB"/>
    <w:rsid w:val="00312FE6"/>
    <w:rsid w:val="00325367"/>
    <w:rsid w:val="0032583D"/>
    <w:rsid w:val="00333BCB"/>
    <w:rsid w:val="0034597F"/>
    <w:rsid w:val="00354974"/>
    <w:rsid w:val="00361A3C"/>
    <w:rsid w:val="003649F2"/>
    <w:rsid w:val="00364EE8"/>
    <w:rsid w:val="00381F3F"/>
    <w:rsid w:val="003823B4"/>
    <w:rsid w:val="003837E1"/>
    <w:rsid w:val="00384FD7"/>
    <w:rsid w:val="0038599B"/>
    <w:rsid w:val="0039027C"/>
    <w:rsid w:val="00390B01"/>
    <w:rsid w:val="00397411"/>
    <w:rsid w:val="003A2006"/>
    <w:rsid w:val="003A30AF"/>
    <w:rsid w:val="003A487A"/>
    <w:rsid w:val="003B7BB1"/>
    <w:rsid w:val="003C3DE2"/>
    <w:rsid w:val="003C64FA"/>
    <w:rsid w:val="003D04A9"/>
    <w:rsid w:val="003D353B"/>
    <w:rsid w:val="003D7F4E"/>
    <w:rsid w:val="003E169E"/>
    <w:rsid w:val="003E3FCD"/>
    <w:rsid w:val="003E6F6E"/>
    <w:rsid w:val="003F53B0"/>
    <w:rsid w:val="00401A06"/>
    <w:rsid w:val="00407E4A"/>
    <w:rsid w:val="004119F8"/>
    <w:rsid w:val="00424811"/>
    <w:rsid w:val="00432E35"/>
    <w:rsid w:val="00433431"/>
    <w:rsid w:val="0043422A"/>
    <w:rsid w:val="004603A1"/>
    <w:rsid w:val="00471F29"/>
    <w:rsid w:val="00486E83"/>
    <w:rsid w:val="004938B9"/>
    <w:rsid w:val="004939D9"/>
    <w:rsid w:val="004A1882"/>
    <w:rsid w:val="004A4D8F"/>
    <w:rsid w:val="004A6301"/>
    <w:rsid w:val="004B0A2E"/>
    <w:rsid w:val="004B118A"/>
    <w:rsid w:val="004B2886"/>
    <w:rsid w:val="004B3C1B"/>
    <w:rsid w:val="004C15B2"/>
    <w:rsid w:val="004F26A5"/>
    <w:rsid w:val="004F3A99"/>
    <w:rsid w:val="004F664C"/>
    <w:rsid w:val="00510A53"/>
    <w:rsid w:val="00513064"/>
    <w:rsid w:val="0051425E"/>
    <w:rsid w:val="005307E0"/>
    <w:rsid w:val="00533E0C"/>
    <w:rsid w:val="00536151"/>
    <w:rsid w:val="00537EC5"/>
    <w:rsid w:val="00545557"/>
    <w:rsid w:val="00573519"/>
    <w:rsid w:val="00574AC7"/>
    <w:rsid w:val="00574C6C"/>
    <w:rsid w:val="00590F67"/>
    <w:rsid w:val="00592297"/>
    <w:rsid w:val="00597B58"/>
    <w:rsid w:val="005A40C1"/>
    <w:rsid w:val="005A5BC0"/>
    <w:rsid w:val="005B0B67"/>
    <w:rsid w:val="005B310A"/>
    <w:rsid w:val="005D375F"/>
    <w:rsid w:val="005E0196"/>
    <w:rsid w:val="005E3E4D"/>
    <w:rsid w:val="005E6369"/>
    <w:rsid w:val="0061491E"/>
    <w:rsid w:val="00636848"/>
    <w:rsid w:val="006431D8"/>
    <w:rsid w:val="00650C1A"/>
    <w:rsid w:val="00654000"/>
    <w:rsid w:val="006558CF"/>
    <w:rsid w:val="00656C7A"/>
    <w:rsid w:val="006648D9"/>
    <w:rsid w:val="00666E03"/>
    <w:rsid w:val="00671507"/>
    <w:rsid w:val="0067247F"/>
    <w:rsid w:val="00672ADF"/>
    <w:rsid w:val="00674C62"/>
    <w:rsid w:val="0068326A"/>
    <w:rsid w:val="00685D6B"/>
    <w:rsid w:val="0069584B"/>
    <w:rsid w:val="006A4852"/>
    <w:rsid w:val="006B54B9"/>
    <w:rsid w:val="006C005B"/>
    <w:rsid w:val="006C415B"/>
    <w:rsid w:val="006C4E10"/>
    <w:rsid w:val="006D0404"/>
    <w:rsid w:val="006D2D30"/>
    <w:rsid w:val="006E425B"/>
    <w:rsid w:val="006E4396"/>
    <w:rsid w:val="006F60DB"/>
    <w:rsid w:val="00703E2C"/>
    <w:rsid w:val="00712728"/>
    <w:rsid w:val="00712CF3"/>
    <w:rsid w:val="00714F51"/>
    <w:rsid w:val="00715C42"/>
    <w:rsid w:val="007221E0"/>
    <w:rsid w:val="00723F9F"/>
    <w:rsid w:val="00724256"/>
    <w:rsid w:val="007251AD"/>
    <w:rsid w:val="007324E8"/>
    <w:rsid w:val="0073745B"/>
    <w:rsid w:val="00743834"/>
    <w:rsid w:val="0075040E"/>
    <w:rsid w:val="0075110D"/>
    <w:rsid w:val="007549AB"/>
    <w:rsid w:val="00756207"/>
    <w:rsid w:val="00761F87"/>
    <w:rsid w:val="00762B38"/>
    <w:rsid w:val="00762FD6"/>
    <w:rsid w:val="00772707"/>
    <w:rsid w:val="00775153"/>
    <w:rsid w:val="007834CC"/>
    <w:rsid w:val="0079512C"/>
    <w:rsid w:val="00796D5A"/>
    <w:rsid w:val="007A1BFA"/>
    <w:rsid w:val="007A20BA"/>
    <w:rsid w:val="007A3192"/>
    <w:rsid w:val="007A3219"/>
    <w:rsid w:val="007A461F"/>
    <w:rsid w:val="007A521C"/>
    <w:rsid w:val="007B424D"/>
    <w:rsid w:val="007B5F1C"/>
    <w:rsid w:val="007C1626"/>
    <w:rsid w:val="007C2C73"/>
    <w:rsid w:val="007C75C2"/>
    <w:rsid w:val="007D2E9A"/>
    <w:rsid w:val="007E2563"/>
    <w:rsid w:val="007E5ADF"/>
    <w:rsid w:val="007E65F9"/>
    <w:rsid w:val="007F0150"/>
    <w:rsid w:val="007F69C8"/>
    <w:rsid w:val="007F6D7D"/>
    <w:rsid w:val="0080026F"/>
    <w:rsid w:val="008111A2"/>
    <w:rsid w:val="00812D05"/>
    <w:rsid w:val="0082205E"/>
    <w:rsid w:val="00834B3D"/>
    <w:rsid w:val="00841726"/>
    <w:rsid w:val="00846E91"/>
    <w:rsid w:val="00847D2E"/>
    <w:rsid w:val="00850C7A"/>
    <w:rsid w:val="00854D95"/>
    <w:rsid w:val="00863D44"/>
    <w:rsid w:val="0086687F"/>
    <w:rsid w:val="0087462A"/>
    <w:rsid w:val="00883EF3"/>
    <w:rsid w:val="00884107"/>
    <w:rsid w:val="00890E4B"/>
    <w:rsid w:val="00891DB9"/>
    <w:rsid w:val="008A6352"/>
    <w:rsid w:val="008B2E75"/>
    <w:rsid w:val="008B7BA5"/>
    <w:rsid w:val="008C1200"/>
    <w:rsid w:val="008C6BAC"/>
    <w:rsid w:val="008D2F84"/>
    <w:rsid w:val="008D69F2"/>
    <w:rsid w:val="008E19FC"/>
    <w:rsid w:val="008E4182"/>
    <w:rsid w:val="008E6F94"/>
    <w:rsid w:val="008E7E39"/>
    <w:rsid w:val="008F43F0"/>
    <w:rsid w:val="00901B13"/>
    <w:rsid w:val="009040DA"/>
    <w:rsid w:val="00906EDF"/>
    <w:rsid w:val="00910CC5"/>
    <w:rsid w:val="0091129A"/>
    <w:rsid w:val="00920D97"/>
    <w:rsid w:val="00923A0A"/>
    <w:rsid w:val="009256F6"/>
    <w:rsid w:val="009319CA"/>
    <w:rsid w:val="00933D03"/>
    <w:rsid w:val="00935265"/>
    <w:rsid w:val="00935753"/>
    <w:rsid w:val="00940CDB"/>
    <w:rsid w:val="0095409A"/>
    <w:rsid w:val="00965584"/>
    <w:rsid w:val="009662F7"/>
    <w:rsid w:val="00967689"/>
    <w:rsid w:val="00970AB6"/>
    <w:rsid w:val="0097772F"/>
    <w:rsid w:val="00977A7D"/>
    <w:rsid w:val="009809CF"/>
    <w:rsid w:val="00987E20"/>
    <w:rsid w:val="00992D12"/>
    <w:rsid w:val="0099754F"/>
    <w:rsid w:val="009A0FA1"/>
    <w:rsid w:val="009A54C5"/>
    <w:rsid w:val="009B02EB"/>
    <w:rsid w:val="009D022D"/>
    <w:rsid w:val="009D21AA"/>
    <w:rsid w:val="009D3B66"/>
    <w:rsid w:val="009D636B"/>
    <w:rsid w:val="009D665C"/>
    <w:rsid w:val="009E6EC7"/>
    <w:rsid w:val="009F0199"/>
    <w:rsid w:val="009F29C7"/>
    <w:rsid w:val="009F735E"/>
    <w:rsid w:val="00A12188"/>
    <w:rsid w:val="00A16137"/>
    <w:rsid w:val="00A42987"/>
    <w:rsid w:val="00A51F74"/>
    <w:rsid w:val="00A5298C"/>
    <w:rsid w:val="00A61250"/>
    <w:rsid w:val="00A65E52"/>
    <w:rsid w:val="00A772BC"/>
    <w:rsid w:val="00AA2285"/>
    <w:rsid w:val="00AA6077"/>
    <w:rsid w:val="00AB7E5F"/>
    <w:rsid w:val="00AC49B2"/>
    <w:rsid w:val="00AD0196"/>
    <w:rsid w:val="00AD5196"/>
    <w:rsid w:val="00AE03AB"/>
    <w:rsid w:val="00AE3CEC"/>
    <w:rsid w:val="00AF0C61"/>
    <w:rsid w:val="00AF3A84"/>
    <w:rsid w:val="00AF753F"/>
    <w:rsid w:val="00B0110C"/>
    <w:rsid w:val="00B05E73"/>
    <w:rsid w:val="00B131FA"/>
    <w:rsid w:val="00B15E34"/>
    <w:rsid w:val="00B22148"/>
    <w:rsid w:val="00B255DB"/>
    <w:rsid w:val="00B30C2B"/>
    <w:rsid w:val="00B33CFE"/>
    <w:rsid w:val="00B33FE8"/>
    <w:rsid w:val="00B34303"/>
    <w:rsid w:val="00B34464"/>
    <w:rsid w:val="00B3453B"/>
    <w:rsid w:val="00B415EC"/>
    <w:rsid w:val="00B438F0"/>
    <w:rsid w:val="00B44089"/>
    <w:rsid w:val="00B4690A"/>
    <w:rsid w:val="00B7532C"/>
    <w:rsid w:val="00B838E1"/>
    <w:rsid w:val="00B84718"/>
    <w:rsid w:val="00B9654C"/>
    <w:rsid w:val="00BA02AC"/>
    <w:rsid w:val="00BA0569"/>
    <w:rsid w:val="00BB23A5"/>
    <w:rsid w:val="00BC2A21"/>
    <w:rsid w:val="00BC3D3E"/>
    <w:rsid w:val="00BC47CA"/>
    <w:rsid w:val="00BE025A"/>
    <w:rsid w:val="00BE1A4F"/>
    <w:rsid w:val="00BE24A0"/>
    <w:rsid w:val="00BF4D2D"/>
    <w:rsid w:val="00C044A6"/>
    <w:rsid w:val="00C0657F"/>
    <w:rsid w:val="00C161A8"/>
    <w:rsid w:val="00C1655A"/>
    <w:rsid w:val="00C2550E"/>
    <w:rsid w:val="00C25CAE"/>
    <w:rsid w:val="00C26B39"/>
    <w:rsid w:val="00C310EE"/>
    <w:rsid w:val="00C31239"/>
    <w:rsid w:val="00C42C2D"/>
    <w:rsid w:val="00C46263"/>
    <w:rsid w:val="00C46ED2"/>
    <w:rsid w:val="00C512E2"/>
    <w:rsid w:val="00C51C76"/>
    <w:rsid w:val="00C54BEA"/>
    <w:rsid w:val="00C6040F"/>
    <w:rsid w:val="00C6058E"/>
    <w:rsid w:val="00C667D7"/>
    <w:rsid w:val="00C66EC9"/>
    <w:rsid w:val="00C66F82"/>
    <w:rsid w:val="00C73DE3"/>
    <w:rsid w:val="00C7760E"/>
    <w:rsid w:val="00C801D4"/>
    <w:rsid w:val="00C80ACE"/>
    <w:rsid w:val="00C90570"/>
    <w:rsid w:val="00C9125C"/>
    <w:rsid w:val="00C93EE3"/>
    <w:rsid w:val="00CB6354"/>
    <w:rsid w:val="00CB6D53"/>
    <w:rsid w:val="00CC02FD"/>
    <w:rsid w:val="00CC0CCF"/>
    <w:rsid w:val="00CC7A6A"/>
    <w:rsid w:val="00CD641C"/>
    <w:rsid w:val="00CD718C"/>
    <w:rsid w:val="00CE254D"/>
    <w:rsid w:val="00CE3A97"/>
    <w:rsid w:val="00CE52CA"/>
    <w:rsid w:val="00CF08F4"/>
    <w:rsid w:val="00CF26F5"/>
    <w:rsid w:val="00CF4768"/>
    <w:rsid w:val="00CF5288"/>
    <w:rsid w:val="00CF7F11"/>
    <w:rsid w:val="00D06273"/>
    <w:rsid w:val="00D13085"/>
    <w:rsid w:val="00D200AB"/>
    <w:rsid w:val="00D244B0"/>
    <w:rsid w:val="00D25758"/>
    <w:rsid w:val="00D4004E"/>
    <w:rsid w:val="00D54F62"/>
    <w:rsid w:val="00D77FA8"/>
    <w:rsid w:val="00D80B8F"/>
    <w:rsid w:val="00D80C83"/>
    <w:rsid w:val="00D80FE7"/>
    <w:rsid w:val="00D86F24"/>
    <w:rsid w:val="00D923C6"/>
    <w:rsid w:val="00D94909"/>
    <w:rsid w:val="00D94A9F"/>
    <w:rsid w:val="00D96333"/>
    <w:rsid w:val="00D96AB1"/>
    <w:rsid w:val="00DA175F"/>
    <w:rsid w:val="00DA52EA"/>
    <w:rsid w:val="00DA60A2"/>
    <w:rsid w:val="00DA7C92"/>
    <w:rsid w:val="00DB217C"/>
    <w:rsid w:val="00DC0A0A"/>
    <w:rsid w:val="00DC541D"/>
    <w:rsid w:val="00DC5B78"/>
    <w:rsid w:val="00DC7809"/>
    <w:rsid w:val="00DD0E4D"/>
    <w:rsid w:val="00DD3A82"/>
    <w:rsid w:val="00DD7BA6"/>
    <w:rsid w:val="00DE751F"/>
    <w:rsid w:val="00DF19EB"/>
    <w:rsid w:val="00DF5F11"/>
    <w:rsid w:val="00E03348"/>
    <w:rsid w:val="00E10471"/>
    <w:rsid w:val="00E206F6"/>
    <w:rsid w:val="00E26556"/>
    <w:rsid w:val="00E37876"/>
    <w:rsid w:val="00E40BAE"/>
    <w:rsid w:val="00E422A1"/>
    <w:rsid w:val="00E43F1B"/>
    <w:rsid w:val="00E50C8B"/>
    <w:rsid w:val="00E65784"/>
    <w:rsid w:val="00E70609"/>
    <w:rsid w:val="00E72EA0"/>
    <w:rsid w:val="00E82236"/>
    <w:rsid w:val="00E828AB"/>
    <w:rsid w:val="00E87F54"/>
    <w:rsid w:val="00E91729"/>
    <w:rsid w:val="00E94A4F"/>
    <w:rsid w:val="00E9677B"/>
    <w:rsid w:val="00EA1823"/>
    <w:rsid w:val="00EA36A3"/>
    <w:rsid w:val="00EB5CB2"/>
    <w:rsid w:val="00EC26E8"/>
    <w:rsid w:val="00EC2F55"/>
    <w:rsid w:val="00EC4E5D"/>
    <w:rsid w:val="00ED4A2E"/>
    <w:rsid w:val="00ED72F5"/>
    <w:rsid w:val="00EE00AE"/>
    <w:rsid w:val="00EE12D6"/>
    <w:rsid w:val="00EF1873"/>
    <w:rsid w:val="00EF2620"/>
    <w:rsid w:val="00EF353D"/>
    <w:rsid w:val="00EF6457"/>
    <w:rsid w:val="00F1647D"/>
    <w:rsid w:val="00F3568D"/>
    <w:rsid w:val="00F359F3"/>
    <w:rsid w:val="00F37E96"/>
    <w:rsid w:val="00F4339C"/>
    <w:rsid w:val="00F44023"/>
    <w:rsid w:val="00F460A1"/>
    <w:rsid w:val="00F506EB"/>
    <w:rsid w:val="00F5267D"/>
    <w:rsid w:val="00F5319A"/>
    <w:rsid w:val="00F5718D"/>
    <w:rsid w:val="00F6069E"/>
    <w:rsid w:val="00F62132"/>
    <w:rsid w:val="00F667D2"/>
    <w:rsid w:val="00F66DD5"/>
    <w:rsid w:val="00F707C5"/>
    <w:rsid w:val="00F736CD"/>
    <w:rsid w:val="00F82FB6"/>
    <w:rsid w:val="00F83A47"/>
    <w:rsid w:val="00F84461"/>
    <w:rsid w:val="00F95236"/>
    <w:rsid w:val="00FA490E"/>
    <w:rsid w:val="00FA6685"/>
    <w:rsid w:val="00FA6A08"/>
    <w:rsid w:val="00FB0689"/>
    <w:rsid w:val="00FB4569"/>
    <w:rsid w:val="00FB6F99"/>
    <w:rsid w:val="00FD0D52"/>
    <w:rsid w:val="00FD4A10"/>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qFormat/>
    <w:rsid w:val="00B05E73"/>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B05E73"/>
    <w:rPr>
      <w:rFonts w:ascii="Tahoma" w:eastAsia="Times New Roman" w:hAnsi="Tahoma" w:cs="Times New Roman"/>
      <w:b/>
      <w:bCs/>
      <w:sz w:val="24"/>
      <w:szCs w:val="24"/>
    </w:rPr>
  </w:style>
  <w:style w:type="paragraph" w:customStyle="1" w:styleId="TableParagraph">
    <w:name w:val="Table Paragraph"/>
    <w:basedOn w:val="Normal"/>
    <w:uiPriority w:val="1"/>
    <w:qFormat/>
    <w:rsid w:val="00FF647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2654E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A0F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qFormat/>
    <w:rsid w:val="00B05E73"/>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B05E73"/>
    <w:rPr>
      <w:rFonts w:ascii="Tahoma" w:eastAsia="Times New Roman" w:hAnsi="Tahoma" w:cs="Times New Roman"/>
      <w:b/>
      <w:bCs/>
      <w:sz w:val="24"/>
      <w:szCs w:val="24"/>
    </w:rPr>
  </w:style>
  <w:style w:type="paragraph" w:customStyle="1" w:styleId="TableParagraph">
    <w:name w:val="Table Paragraph"/>
    <w:basedOn w:val="Normal"/>
    <w:uiPriority w:val="1"/>
    <w:qFormat/>
    <w:rsid w:val="00FF647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2654E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A0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431511833">
      <w:bodyDiv w:val="1"/>
      <w:marLeft w:val="0"/>
      <w:marRight w:val="0"/>
      <w:marTop w:val="0"/>
      <w:marBottom w:val="0"/>
      <w:divBdr>
        <w:top w:val="none" w:sz="0" w:space="0" w:color="auto"/>
        <w:left w:val="none" w:sz="0" w:space="0" w:color="auto"/>
        <w:bottom w:val="none" w:sz="0" w:space="0" w:color="auto"/>
        <w:right w:val="none" w:sz="0" w:space="0" w:color="auto"/>
      </w:divBdr>
    </w:div>
    <w:div w:id="515924384">
      <w:bodyDiv w:val="1"/>
      <w:marLeft w:val="0"/>
      <w:marRight w:val="0"/>
      <w:marTop w:val="0"/>
      <w:marBottom w:val="0"/>
      <w:divBdr>
        <w:top w:val="none" w:sz="0" w:space="0" w:color="auto"/>
        <w:left w:val="none" w:sz="0" w:space="0" w:color="auto"/>
        <w:bottom w:val="none" w:sz="0" w:space="0" w:color="auto"/>
        <w:right w:val="none" w:sz="0" w:space="0" w:color="auto"/>
      </w:divBdr>
    </w:div>
    <w:div w:id="844367596">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124350429">
      <w:bodyDiv w:val="1"/>
      <w:marLeft w:val="0"/>
      <w:marRight w:val="0"/>
      <w:marTop w:val="0"/>
      <w:marBottom w:val="0"/>
      <w:divBdr>
        <w:top w:val="none" w:sz="0" w:space="0" w:color="auto"/>
        <w:left w:val="none" w:sz="0" w:space="0" w:color="auto"/>
        <w:bottom w:val="none" w:sz="0" w:space="0" w:color="auto"/>
        <w:right w:val="none" w:sz="0" w:space="0" w:color="auto"/>
      </w:divBdr>
    </w:div>
    <w:div w:id="1253005603">
      <w:bodyDiv w:val="1"/>
      <w:marLeft w:val="0"/>
      <w:marRight w:val="0"/>
      <w:marTop w:val="0"/>
      <w:marBottom w:val="0"/>
      <w:divBdr>
        <w:top w:val="none" w:sz="0" w:space="0" w:color="auto"/>
        <w:left w:val="none" w:sz="0" w:space="0" w:color="auto"/>
        <w:bottom w:val="none" w:sz="0" w:space="0" w:color="auto"/>
        <w:right w:val="none" w:sz="0" w:space="0" w:color="auto"/>
      </w:divBdr>
    </w:div>
    <w:div w:id="1296913341">
      <w:bodyDiv w:val="1"/>
      <w:marLeft w:val="0"/>
      <w:marRight w:val="0"/>
      <w:marTop w:val="0"/>
      <w:marBottom w:val="0"/>
      <w:divBdr>
        <w:top w:val="none" w:sz="0" w:space="0" w:color="auto"/>
        <w:left w:val="none" w:sz="0" w:space="0" w:color="auto"/>
        <w:bottom w:val="none" w:sz="0" w:space="0" w:color="auto"/>
        <w:right w:val="none" w:sz="0" w:space="0" w:color="auto"/>
      </w:divBdr>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572303804">
      <w:bodyDiv w:val="1"/>
      <w:marLeft w:val="0"/>
      <w:marRight w:val="0"/>
      <w:marTop w:val="0"/>
      <w:marBottom w:val="0"/>
      <w:divBdr>
        <w:top w:val="none" w:sz="0" w:space="0" w:color="auto"/>
        <w:left w:val="none" w:sz="0" w:space="0" w:color="auto"/>
        <w:bottom w:val="none" w:sz="0" w:space="0" w:color="auto"/>
        <w:right w:val="none" w:sz="0" w:space="0" w:color="auto"/>
      </w:divBdr>
    </w:div>
    <w:div w:id="1580479184">
      <w:bodyDiv w:val="1"/>
      <w:marLeft w:val="0"/>
      <w:marRight w:val="0"/>
      <w:marTop w:val="0"/>
      <w:marBottom w:val="0"/>
      <w:divBdr>
        <w:top w:val="none" w:sz="0" w:space="0" w:color="auto"/>
        <w:left w:val="none" w:sz="0" w:space="0" w:color="auto"/>
        <w:bottom w:val="none" w:sz="0" w:space="0" w:color="auto"/>
        <w:right w:val="none" w:sz="0" w:space="0" w:color="auto"/>
      </w:divBdr>
    </w:div>
    <w:div w:id="1892765451">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 w:id="2082019093">
      <w:bodyDiv w:val="1"/>
      <w:marLeft w:val="0"/>
      <w:marRight w:val="0"/>
      <w:marTop w:val="0"/>
      <w:marBottom w:val="0"/>
      <w:divBdr>
        <w:top w:val="none" w:sz="0" w:space="0" w:color="auto"/>
        <w:left w:val="none" w:sz="0" w:space="0" w:color="auto"/>
        <w:bottom w:val="none" w:sz="0" w:space="0" w:color="auto"/>
        <w:right w:val="none" w:sz="0" w:space="0" w:color="auto"/>
      </w:divBdr>
    </w:div>
    <w:div w:id="21047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chelpdesk@vcccd.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cmaintenance@v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maintenance@vccc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FFD9D-F198-448F-BBF4-2859B741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8697</Words>
  <Characters>49574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Michelle Millea</cp:lastModifiedBy>
  <cp:revision>2</cp:revision>
  <cp:lastPrinted>2015-03-24T22:14:00Z</cp:lastPrinted>
  <dcterms:created xsi:type="dcterms:W3CDTF">2015-03-25T00:12:00Z</dcterms:created>
  <dcterms:modified xsi:type="dcterms:W3CDTF">2015-03-25T00:12:00Z</dcterms:modified>
</cp:coreProperties>
</file>